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040A" w14:textId="77777777" w:rsidR="00C14389" w:rsidRPr="00745DEC" w:rsidRDefault="00184578">
      <w:pPr>
        <w:spacing w:after="0" w:line="300" w:lineRule="exact"/>
        <w:ind w:left="0"/>
        <w:jc w:val="center"/>
        <w:rPr>
          <w:rFonts w:asciiTheme="minorHAnsi" w:hAnsiTheme="minorHAnsi"/>
          <w:sz w:val="32"/>
          <w:szCs w:val="32"/>
        </w:rPr>
      </w:pPr>
      <w:r w:rsidRPr="00745DEC">
        <w:rPr>
          <w:rFonts w:asciiTheme="minorHAnsi" w:hAnsiTheme="minorHAnsi"/>
          <w:b/>
          <w:sz w:val="32"/>
          <w:szCs w:val="32"/>
        </w:rPr>
        <w:t>CONVENZIONE</w:t>
      </w:r>
    </w:p>
    <w:p w14:paraId="72C8040B" w14:textId="77777777" w:rsidR="00C14389" w:rsidRPr="00745DEC" w:rsidRDefault="00184578">
      <w:pPr>
        <w:spacing w:after="0" w:line="300" w:lineRule="exact"/>
        <w:ind w:left="0" w:firstLine="0"/>
        <w:jc w:val="center"/>
        <w:rPr>
          <w:rFonts w:asciiTheme="minorHAnsi" w:hAnsiTheme="minorHAnsi"/>
          <w:b/>
          <w:sz w:val="32"/>
          <w:szCs w:val="32"/>
        </w:rPr>
      </w:pPr>
      <w:r w:rsidRPr="00745DEC">
        <w:rPr>
          <w:rFonts w:asciiTheme="minorHAnsi" w:hAnsiTheme="minorHAnsi"/>
          <w:b/>
          <w:sz w:val="32"/>
          <w:szCs w:val="32"/>
        </w:rPr>
        <w:t>RELATIVA AL PIANO URBANISTICO ATTUATIVO</w:t>
      </w:r>
    </w:p>
    <w:p w14:paraId="72C8040C" w14:textId="30FBFFFB" w:rsidR="00C14389" w:rsidRPr="00745DEC" w:rsidRDefault="00D36F90">
      <w:pPr>
        <w:spacing w:after="0" w:line="300" w:lineRule="exact"/>
        <w:ind w:left="0" w:firstLine="0"/>
        <w:jc w:val="center"/>
        <w:rPr>
          <w:rFonts w:asciiTheme="minorHAnsi" w:hAnsiTheme="minorHAnsi"/>
          <w:b/>
          <w:sz w:val="32"/>
          <w:szCs w:val="32"/>
        </w:rPr>
      </w:pPr>
      <w:r w:rsidRPr="00745DEC">
        <w:rPr>
          <w:rFonts w:asciiTheme="minorHAnsi" w:hAnsiTheme="minorHAnsi"/>
          <w:b/>
          <w:sz w:val="32"/>
          <w:szCs w:val="32"/>
        </w:rPr>
        <w:t>LA MADONNINA SOC</w:t>
      </w:r>
      <w:r w:rsidR="00C401FD" w:rsidRPr="00745DEC">
        <w:rPr>
          <w:rFonts w:asciiTheme="minorHAnsi" w:hAnsiTheme="minorHAnsi"/>
          <w:b/>
          <w:sz w:val="32"/>
          <w:szCs w:val="32"/>
        </w:rPr>
        <w:t xml:space="preserve">IETA’ AGRICOLA </w:t>
      </w:r>
      <w:r w:rsidRPr="00745DEC">
        <w:rPr>
          <w:rFonts w:asciiTheme="minorHAnsi" w:hAnsiTheme="minorHAnsi"/>
          <w:b/>
          <w:sz w:val="32"/>
          <w:szCs w:val="32"/>
        </w:rPr>
        <w:t>SRL</w:t>
      </w:r>
    </w:p>
    <w:p w14:paraId="72C8040D" w14:textId="77777777" w:rsidR="00C14389" w:rsidRDefault="00C14389">
      <w:pPr>
        <w:spacing w:after="0" w:line="300" w:lineRule="exact"/>
        <w:ind w:left="0" w:firstLine="0"/>
        <w:rPr>
          <w:rFonts w:asciiTheme="minorHAnsi" w:hAnsiTheme="minorHAnsi"/>
          <w:szCs w:val="24"/>
        </w:rPr>
      </w:pPr>
    </w:p>
    <w:p w14:paraId="72C8040E" w14:textId="62DADD93" w:rsidR="00C14389" w:rsidRDefault="00184578">
      <w:pPr>
        <w:spacing w:after="0" w:line="300" w:lineRule="exact"/>
        <w:ind w:left="0"/>
        <w:rPr>
          <w:rFonts w:asciiTheme="minorHAnsi" w:hAnsiTheme="minorHAnsi"/>
          <w:szCs w:val="24"/>
        </w:rPr>
      </w:pPr>
      <w:r>
        <w:rPr>
          <w:rFonts w:asciiTheme="minorHAnsi" w:hAnsiTheme="minorHAnsi"/>
          <w:szCs w:val="24"/>
        </w:rPr>
        <w:t xml:space="preserve">L’anno duemila </w:t>
      </w:r>
      <w:proofErr w:type="spellStart"/>
      <w:r w:rsidR="00643962">
        <w:rPr>
          <w:rFonts w:asciiTheme="minorHAnsi" w:hAnsiTheme="minorHAnsi"/>
          <w:szCs w:val="24"/>
        </w:rPr>
        <w:t>ventitre</w:t>
      </w:r>
      <w:proofErr w:type="spellEnd"/>
      <w:r>
        <w:rPr>
          <w:rFonts w:asciiTheme="minorHAnsi" w:hAnsiTheme="minorHAnsi"/>
          <w:szCs w:val="24"/>
        </w:rPr>
        <w:t xml:space="preserve"> addì ______ del mese di _____ (__________), avanti al sottoscritto ufficiale rogante dottor _________, notaio in ______, si sono costituiti i Signori: </w:t>
      </w:r>
    </w:p>
    <w:p w14:paraId="72C8040F" w14:textId="77777777" w:rsidR="00C14389" w:rsidRDefault="00184578">
      <w:pPr>
        <w:spacing w:after="0" w:line="300" w:lineRule="exact"/>
        <w:ind w:left="0"/>
        <w:rPr>
          <w:rFonts w:asciiTheme="minorHAnsi" w:hAnsiTheme="minorHAnsi"/>
          <w:szCs w:val="24"/>
        </w:rPr>
      </w:pPr>
      <w:r>
        <w:rPr>
          <w:rFonts w:asciiTheme="minorHAnsi" w:hAnsiTheme="minorHAnsi"/>
          <w:szCs w:val="24"/>
        </w:rPr>
        <w:t xml:space="preserve">- il Signor _____________ nato a _______ il _____ in qualità di Dirigente del _______ pro tempore del Comune di Castagneto Carducci che qui interviene in nome e per conto dello stesso Comune ai sensi dell’articolo 107, commi 2 e 3, lettera c), del decreto legislativo 18 agosto 2000, n. 267, allo scopo autorizzato dall’art. ___ del vigente Statuto comunale, nel seguito del presente atto indicato anche come Amministrazione o Comune </w:t>
      </w:r>
    </w:p>
    <w:p w14:paraId="72C80410" w14:textId="77777777" w:rsidR="00C14389" w:rsidRDefault="00184578">
      <w:pPr>
        <w:spacing w:after="0" w:line="300" w:lineRule="exact"/>
        <w:ind w:left="0"/>
        <w:rPr>
          <w:rFonts w:asciiTheme="minorHAnsi" w:hAnsiTheme="minorHAnsi"/>
          <w:szCs w:val="24"/>
        </w:rPr>
      </w:pPr>
      <w:r>
        <w:rPr>
          <w:rFonts w:asciiTheme="minorHAnsi" w:hAnsiTheme="minorHAnsi"/>
          <w:b/>
          <w:szCs w:val="24"/>
        </w:rPr>
        <w:t xml:space="preserve">e </w:t>
      </w:r>
    </w:p>
    <w:p w14:paraId="72C80411" w14:textId="4F1668B9" w:rsidR="00C14389" w:rsidRDefault="00C401FD">
      <w:pPr>
        <w:spacing w:after="0" w:line="300" w:lineRule="exact"/>
        <w:ind w:left="0"/>
        <w:rPr>
          <w:rFonts w:asciiTheme="minorHAnsi" w:hAnsiTheme="minorHAnsi"/>
          <w:szCs w:val="24"/>
        </w:rPr>
      </w:pPr>
      <w:r>
        <w:rPr>
          <w:rFonts w:asciiTheme="minorHAnsi" w:hAnsiTheme="minorHAnsi"/>
          <w:b/>
          <w:szCs w:val="24"/>
        </w:rPr>
        <w:t>La Madonnina Società Agricola s.r.l.,</w:t>
      </w:r>
      <w:r w:rsidR="00184578">
        <w:rPr>
          <w:rFonts w:asciiTheme="minorHAnsi" w:hAnsiTheme="minorHAnsi"/>
          <w:szCs w:val="24"/>
        </w:rPr>
        <w:t xml:space="preserve"> con sede in </w:t>
      </w:r>
      <w:r>
        <w:rPr>
          <w:rFonts w:asciiTheme="minorHAnsi" w:hAnsiTheme="minorHAnsi"/>
          <w:szCs w:val="24"/>
        </w:rPr>
        <w:t xml:space="preserve">Firenze, Via dei Sette Santi 53, </w:t>
      </w:r>
      <w:r w:rsidR="006E6ECD">
        <w:rPr>
          <w:rFonts w:asciiTheme="minorHAnsi" w:hAnsiTheme="minorHAnsi"/>
          <w:szCs w:val="24"/>
        </w:rPr>
        <w:t>C.F. 00627430531,</w:t>
      </w:r>
      <w:r w:rsidR="00184578">
        <w:rPr>
          <w:rFonts w:asciiTheme="minorHAnsi" w:hAnsiTheme="minorHAnsi"/>
          <w:szCs w:val="24"/>
        </w:rPr>
        <w:t xml:space="preserve"> P. IVA 0</w:t>
      </w:r>
      <w:r w:rsidR="006E6ECD">
        <w:rPr>
          <w:rFonts w:asciiTheme="minorHAnsi" w:hAnsiTheme="minorHAnsi"/>
          <w:szCs w:val="24"/>
        </w:rPr>
        <w:t>11</w:t>
      </w:r>
      <w:r w:rsidR="00184578">
        <w:rPr>
          <w:rFonts w:asciiTheme="minorHAnsi" w:hAnsiTheme="minorHAnsi"/>
          <w:szCs w:val="24"/>
        </w:rPr>
        <w:t>9</w:t>
      </w:r>
      <w:r w:rsidR="006E6ECD">
        <w:rPr>
          <w:rFonts w:asciiTheme="minorHAnsi" w:hAnsiTheme="minorHAnsi"/>
          <w:szCs w:val="24"/>
        </w:rPr>
        <w:t>590535</w:t>
      </w:r>
      <w:r w:rsidR="00184578">
        <w:rPr>
          <w:rFonts w:asciiTheme="minorHAnsi" w:hAnsiTheme="minorHAnsi"/>
          <w:szCs w:val="24"/>
        </w:rPr>
        <w:t xml:space="preserve">, iscrizione CCIAA di </w:t>
      </w:r>
      <w:r w:rsidR="001F41E0">
        <w:rPr>
          <w:rFonts w:asciiTheme="minorHAnsi" w:hAnsiTheme="minorHAnsi"/>
          <w:szCs w:val="24"/>
        </w:rPr>
        <w:t>Firenze</w:t>
      </w:r>
      <w:r w:rsidR="00184578">
        <w:rPr>
          <w:rFonts w:asciiTheme="minorHAnsi" w:hAnsiTheme="minorHAnsi"/>
          <w:szCs w:val="24"/>
        </w:rPr>
        <w:t xml:space="preserve"> n. REA </w:t>
      </w:r>
      <w:r w:rsidR="001F41E0">
        <w:rPr>
          <w:rFonts w:asciiTheme="minorHAnsi" w:hAnsiTheme="minorHAnsi"/>
          <w:szCs w:val="24"/>
        </w:rPr>
        <w:t>FI-623380,</w:t>
      </w:r>
      <w:r w:rsidR="00184578">
        <w:rPr>
          <w:rFonts w:asciiTheme="minorHAnsi" w:hAnsiTheme="minorHAnsi"/>
          <w:szCs w:val="24"/>
        </w:rPr>
        <w:t xml:space="preserve"> </w:t>
      </w:r>
      <w:r w:rsidR="003906F2">
        <w:rPr>
          <w:rFonts w:asciiTheme="minorHAnsi" w:hAnsiTheme="minorHAnsi"/>
          <w:szCs w:val="24"/>
        </w:rPr>
        <w:t>e unità local</w:t>
      </w:r>
      <w:r w:rsidR="00E174F6">
        <w:rPr>
          <w:rFonts w:asciiTheme="minorHAnsi" w:hAnsiTheme="minorHAnsi"/>
          <w:szCs w:val="24"/>
        </w:rPr>
        <w:t>e</w:t>
      </w:r>
      <w:r w:rsidR="003906F2">
        <w:rPr>
          <w:rFonts w:asciiTheme="minorHAnsi" w:hAnsiTheme="minorHAnsi"/>
          <w:szCs w:val="24"/>
        </w:rPr>
        <w:t xml:space="preserve"> post</w:t>
      </w:r>
      <w:r w:rsidR="00E174F6">
        <w:rPr>
          <w:rFonts w:asciiTheme="minorHAnsi" w:hAnsiTheme="minorHAnsi"/>
          <w:szCs w:val="24"/>
        </w:rPr>
        <w:t>a</w:t>
      </w:r>
      <w:r w:rsidR="003906F2">
        <w:rPr>
          <w:rFonts w:asciiTheme="minorHAnsi" w:hAnsiTheme="minorHAnsi"/>
          <w:szCs w:val="24"/>
        </w:rPr>
        <w:t xml:space="preserve"> nel Comune di Castagneto Carducci (LI), strada Provinciale Bolgherese 19</w:t>
      </w:r>
      <w:r w:rsidR="00E174F6">
        <w:rPr>
          <w:rFonts w:asciiTheme="minorHAnsi" w:hAnsiTheme="minorHAnsi"/>
          <w:szCs w:val="24"/>
        </w:rPr>
        <w:t xml:space="preserve">2, </w:t>
      </w:r>
      <w:r w:rsidR="00184578">
        <w:rPr>
          <w:rFonts w:asciiTheme="minorHAnsi" w:hAnsiTheme="minorHAnsi"/>
          <w:szCs w:val="24"/>
        </w:rPr>
        <w:t xml:space="preserve">in persona </w:t>
      </w:r>
      <w:r w:rsidR="001F41E0">
        <w:rPr>
          <w:rFonts w:asciiTheme="minorHAnsi" w:hAnsiTheme="minorHAnsi"/>
          <w:szCs w:val="24"/>
        </w:rPr>
        <w:t xml:space="preserve">dell’Amministratore Unico sig. Filippo Rofi, </w:t>
      </w:r>
      <w:r w:rsidR="00184578">
        <w:rPr>
          <w:rFonts w:asciiTheme="minorHAnsi" w:hAnsiTheme="minorHAnsi"/>
          <w:szCs w:val="24"/>
        </w:rPr>
        <w:t xml:space="preserve">nel seguito del presente atto indicata anche come Società o Operatore </w:t>
      </w:r>
    </w:p>
    <w:p w14:paraId="72C80412" w14:textId="77777777" w:rsidR="00C14389" w:rsidRDefault="00C14389">
      <w:pPr>
        <w:spacing w:after="0" w:line="300" w:lineRule="exact"/>
        <w:ind w:left="0"/>
        <w:rPr>
          <w:rFonts w:asciiTheme="minorHAnsi" w:hAnsiTheme="minorHAnsi"/>
          <w:szCs w:val="24"/>
        </w:rPr>
      </w:pPr>
    </w:p>
    <w:p w14:paraId="72C80413" w14:textId="77777777" w:rsidR="00C14389" w:rsidRDefault="00184578">
      <w:pPr>
        <w:spacing w:after="0" w:line="300" w:lineRule="exact"/>
        <w:ind w:left="0" w:firstLine="0"/>
        <w:rPr>
          <w:rFonts w:asciiTheme="minorHAnsi" w:hAnsiTheme="minorHAnsi"/>
          <w:b/>
          <w:szCs w:val="24"/>
        </w:rPr>
      </w:pPr>
      <w:r>
        <w:rPr>
          <w:rFonts w:asciiTheme="minorHAnsi" w:hAnsiTheme="minorHAnsi"/>
          <w:b/>
          <w:szCs w:val="24"/>
          <w:u w:val="single" w:color="000000"/>
        </w:rPr>
        <w:t>Premesso che</w:t>
      </w:r>
      <w:r>
        <w:rPr>
          <w:rFonts w:asciiTheme="minorHAnsi" w:hAnsiTheme="minorHAnsi"/>
          <w:b/>
          <w:szCs w:val="24"/>
        </w:rPr>
        <w:t xml:space="preserve"> </w:t>
      </w:r>
    </w:p>
    <w:p w14:paraId="72C80414" w14:textId="77777777" w:rsidR="00C14389" w:rsidRDefault="00C14389">
      <w:pPr>
        <w:spacing w:after="0" w:line="300" w:lineRule="exact"/>
        <w:ind w:left="0" w:firstLine="0"/>
        <w:rPr>
          <w:rFonts w:asciiTheme="minorHAnsi" w:hAnsiTheme="minorHAnsi"/>
          <w:szCs w:val="24"/>
        </w:rPr>
      </w:pPr>
    </w:p>
    <w:p w14:paraId="72C80415" w14:textId="4C48D141" w:rsidR="00C14389" w:rsidRDefault="007D54CA">
      <w:pPr>
        <w:spacing w:after="0" w:line="300" w:lineRule="exact"/>
        <w:ind w:left="0" w:hanging="11"/>
        <w:rPr>
          <w:rFonts w:asciiTheme="minorHAnsi" w:eastAsia="Calibri" w:hAnsiTheme="minorHAnsi"/>
          <w:b/>
          <w:szCs w:val="24"/>
          <w:lang w:eastAsia="en-US"/>
        </w:rPr>
      </w:pPr>
      <w:r w:rsidRPr="009B5AE9">
        <w:rPr>
          <w:rFonts w:asciiTheme="minorHAnsi" w:hAnsiTheme="minorHAnsi"/>
          <w:b/>
          <w:bCs/>
          <w:szCs w:val="24"/>
        </w:rPr>
        <w:t>I</w:t>
      </w:r>
      <w:r>
        <w:rPr>
          <w:rFonts w:asciiTheme="minorHAnsi" w:hAnsiTheme="minorHAnsi"/>
          <w:szCs w:val="24"/>
        </w:rPr>
        <w:t xml:space="preserve">) </w:t>
      </w:r>
      <w:r w:rsidR="00184578">
        <w:rPr>
          <w:rFonts w:asciiTheme="minorHAnsi" w:hAnsiTheme="minorHAnsi"/>
          <w:szCs w:val="24"/>
        </w:rPr>
        <w:t xml:space="preserve">La </w:t>
      </w:r>
      <w:r w:rsidR="00AE33F3">
        <w:rPr>
          <w:rFonts w:asciiTheme="minorHAnsi" w:hAnsiTheme="minorHAnsi"/>
          <w:szCs w:val="24"/>
        </w:rPr>
        <w:t xml:space="preserve">Madonnina </w:t>
      </w:r>
      <w:proofErr w:type="spellStart"/>
      <w:r w:rsidR="00AE33F3">
        <w:rPr>
          <w:rFonts w:asciiTheme="minorHAnsi" w:hAnsiTheme="minorHAnsi"/>
          <w:szCs w:val="24"/>
        </w:rPr>
        <w:t>soc.agr.srl</w:t>
      </w:r>
      <w:proofErr w:type="spellEnd"/>
      <w:r w:rsidR="00184578">
        <w:rPr>
          <w:rFonts w:asciiTheme="minorHAnsi" w:hAnsiTheme="minorHAnsi"/>
          <w:szCs w:val="24"/>
        </w:rPr>
        <w:t xml:space="preserve"> è proprietaria del complesso immobiliare posto nel Comune di Castagneto Carducci, così identificato al NCEU e al NCT del</w:t>
      </w:r>
      <w:r w:rsidR="00184578">
        <w:rPr>
          <w:rFonts w:asciiTheme="minorHAnsi" w:eastAsia="Calibri" w:hAnsiTheme="minorHAnsi"/>
          <w:szCs w:val="24"/>
          <w:lang w:eastAsia="en-US"/>
        </w:rPr>
        <w:t xml:space="preserve"> Comune di</w:t>
      </w:r>
      <w:r w:rsidR="00184578">
        <w:rPr>
          <w:rFonts w:asciiTheme="minorHAnsi" w:eastAsia="Calibri" w:hAnsiTheme="minorHAnsi"/>
          <w:b/>
          <w:szCs w:val="24"/>
          <w:lang w:eastAsia="en-US"/>
        </w:rPr>
        <w:t xml:space="preserve"> Castagneto Carducci:</w:t>
      </w:r>
    </w:p>
    <w:p w14:paraId="72C80416" w14:textId="77777777" w:rsidR="00C14389" w:rsidRDefault="00C14389">
      <w:pPr>
        <w:spacing w:after="0" w:line="300" w:lineRule="exact"/>
        <w:ind w:left="0" w:hanging="11"/>
        <w:rPr>
          <w:rFonts w:asciiTheme="minorHAnsi" w:eastAsia="Calibri" w:hAnsiTheme="minorHAnsi"/>
          <w:b/>
          <w:szCs w:val="24"/>
          <w:lang w:eastAsia="en-US"/>
        </w:rPr>
      </w:pPr>
    </w:p>
    <w:p w14:paraId="3E3A549C" w14:textId="4CF9EC5F" w:rsidR="00EC4D28" w:rsidRDefault="00EC4D28">
      <w:pPr>
        <w:spacing w:after="0" w:line="300" w:lineRule="exact"/>
        <w:ind w:left="0" w:hanging="11"/>
        <w:rPr>
          <w:rFonts w:asciiTheme="minorHAnsi" w:eastAsia="Calibri" w:hAnsiTheme="minorHAnsi"/>
          <w:b/>
          <w:szCs w:val="24"/>
          <w:lang w:eastAsia="en-US"/>
        </w:rPr>
      </w:pPr>
      <w:r>
        <w:rPr>
          <w:rFonts w:asciiTheme="minorHAnsi" w:eastAsia="Calibri" w:hAnsiTheme="minorHAnsi"/>
          <w:b/>
          <w:szCs w:val="24"/>
          <w:lang w:eastAsia="en-US"/>
        </w:rPr>
        <w:t>Quant</w:t>
      </w:r>
      <w:r w:rsidR="00414123">
        <w:rPr>
          <w:rFonts w:asciiTheme="minorHAnsi" w:eastAsia="Calibri" w:hAnsiTheme="minorHAnsi"/>
          <w:b/>
          <w:szCs w:val="24"/>
          <w:lang w:eastAsia="en-US"/>
        </w:rPr>
        <w:t>o</w:t>
      </w:r>
      <w:r>
        <w:rPr>
          <w:rFonts w:asciiTheme="minorHAnsi" w:eastAsia="Calibri" w:hAnsiTheme="minorHAnsi"/>
          <w:b/>
          <w:szCs w:val="24"/>
          <w:lang w:eastAsia="en-US"/>
        </w:rPr>
        <w:t xml:space="preserve"> ai fabbricati:</w:t>
      </w:r>
    </w:p>
    <w:p w14:paraId="34046D4C" w14:textId="77777777" w:rsidR="00414123" w:rsidRDefault="00184578" w:rsidP="000964E3">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w:t>
      </w:r>
      <w:r w:rsidR="005561AB">
        <w:rPr>
          <w:rFonts w:asciiTheme="minorHAnsi" w:eastAsia="Calibri" w:hAnsiTheme="minorHAnsi"/>
          <w:b/>
          <w:szCs w:val="24"/>
          <w:lang w:eastAsia="en-US"/>
        </w:rPr>
        <w:t>19</w:t>
      </w:r>
      <w:r>
        <w:rPr>
          <w:rFonts w:asciiTheme="minorHAnsi" w:eastAsia="Calibri" w:hAnsiTheme="minorHAnsi"/>
          <w:b/>
          <w:szCs w:val="24"/>
          <w:lang w:eastAsia="en-US"/>
        </w:rPr>
        <w:t xml:space="preserve">, </w:t>
      </w:r>
      <w:r>
        <w:rPr>
          <w:rFonts w:asciiTheme="minorHAnsi" w:eastAsia="Calibri" w:hAnsiTheme="minorHAnsi"/>
          <w:szCs w:val="24"/>
          <w:lang w:eastAsia="en-US"/>
        </w:rPr>
        <w:t xml:space="preserve">particella </w:t>
      </w:r>
      <w:r w:rsidR="005561AB">
        <w:rPr>
          <w:rFonts w:asciiTheme="minorHAnsi" w:eastAsia="Calibri" w:hAnsiTheme="minorHAnsi"/>
          <w:szCs w:val="24"/>
          <w:lang w:eastAsia="en-US"/>
        </w:rPr>
        <w:t>11</w:t>
      </w:r>
      <w:r>
        <w:rPr>
          <w:rFonts w:asciiTheme="minorHAnsi" w:eastAsia="Calibri" w:hAnsiTheme="minorHAnsi"/>
          <w:szCs w:val="24"/>
          <w:lang w:eastAsia="en-US"/>
        </w:rPr>
        <w:t xml:space="preserve"> sub. </w:t>
      </w:r>
      <w:r w:rsidR="00EA20FF">
        <w:rPr>
          <w:rFonts w:asciiTheme="minorHAnsi" w:eastAsia="Calibri" w:hAnsiTheme="minorHAnsi"/>
          <w:szCs w:val="24"/>
          <w:lang w:eastAsia="en-US"/>
        </w:rPr>
        <w:t xml:space="preserve">1, vani 28, superficie netta 930 mq, </w:t>
      </w:r>
      <w:proofErr w:type="spellStart"/>
      <w:r w:rsidR="00EA20FF">
        <w:rPr>
          <w:rFonts w:asciiTheme="minorHAnsi" w:eastAsia="Calibri" w:hAnsiTheme="minorHAnsi"/>
          <w:szCs w:val="24"/>
          <w:lang w:eastAsia="en-US"/>
        </w:rPr>
        <w:t>cat</w:t>
      </w:r>
      <w:proofErr w:type="spellEnd"/>
      <w:r w:rsidR="00EA20FF">
        <w:rPr>
          <w:rFonts w:asciiTheme="minorHAnsi" w:eastAsia="Calibri" w:hAnsiTheme="minorHAnsi"/>
          <w:szCs w:val="24"/>
          <w:lang w:eastAsia="en-US"/>
        </w:rPr>
        <w:t>. A/8</w:t>
      </w:r>
    </w:p>
    <w:p w14:paraId="5DDA0A33" w14:textId="035D7955" w:rsidR="000964E3" w:rsidRPr="004751F8" w:rsidRDefault="000964E3" w:rsidP="000964E3">
      <w:pPr>
        <w:spacing w:after="0" w:line="300" w:lineRule="exact"/>
        <w:ind w:left="0" w:hanging="11"/>
        <w:rPr>
          <w:rFonts w:asciiTheme="minorHAnsi" w:eastAsia="Calibri" w:hAnsiTheme="minorHAnsi"/>
          <w:szCs w:val="24"/>
          <w:lang w:eastAsia="en-US"/>
        </w:rPr>
      </w:pPr>
      <w:r w:rsidRPr="00676653">
        <w:rPr>
          <w:rFonts w:asciiTheme="minorHAnsi" w:eastAsia="Calibri" w:hAnsiTheme="minorHAnsi"/>
          <w:b/>
          <w:bCs/>
          <w:szCs w:val="24"/>
          <w:lang w:eastAsia="en-US"/>
        </w:rPr>
        <w:t>Foglio 19</w:t>
      </w:r>
      <w:r>
        <w:rPr>
          <w:rFonts w:asciiTheme="minorHAnsi" w:eastAsia="Calibri" w:hAnsiTheme="minorHAnsi"/>
          <w:szCs w:val="24"/>
          <w:lang w:eastAsia="en-US"/>
        </w:rPr>
        <w:t xml:space="preserve">, particella 11, </w:t>
      </w:r>
      <w:proofErr w:type="spellStart"/>
      <w:r>
        <w:rPr>
          <w:rFonts w:asciiTheme="minorHAnsi" w:eastAsia="Calibri" w:hAnsiTheme="minorHAnsi"/>
          <w:szCs w:val="24"/>
          <w:lang w:eastAsia="en-US"/>
        </w:rPr>
        <w:t>cat</w:t>
      </w:r>
      <w:proofErr w:type="spellEnd"/>
      <w:r>
        <w:rPr>
          <w:rFonts w:asciiTheme="minorHAnsi" w:eastAsia="Calibri" w:hAnsiTheme="minorHAnsi"/>
          <w:szCs w:val="24"/>
          <w:lang w:eastAsia="en-US"/>
        </w:rPr>
        <w:t>. C/2</w:t>
      </w:r>
    </w:p>
    <w:p w14:paraId="6B5BA98E" w14:textId="39141227" w:rsidR="009414CE" w:rsidRDefault="002F34D5">
      <w:pPr>
        <w:spacing w:after="0" w:line="300" w:lineRule="exact"/>
        <w:ind w:left="0" w:hanging="11"/>
        <w:rPr>
          <w:rFonts w:asciiTheme="minorHAnsi" w:eastAsia="Calibri" w:hAnsiTheme="minorHAnsi"/>
          <w:szCs w:val="24"/>
          <w:lang w:eastAsia="en-US"/>
        </w:rPr>
      </w:pPr>
      <w:r>
        <w:rPr>
          <w:rFonts w:asciiTheme="minorHAnsi" w:eastAsia="Calibri" w:hAnsiTheme="minorHAnsi"/>
          <w:szCs w:val="24"/>
          <w:lang w:eastAsia="en-US"/>
        </w:rPr>
        <w:t>(</w:t>
      </w:r>
      <w:r w:rsidR="00414123">
        <w:rPr>
          <w:rFonts w:asciiTheme="minorHAnsi" w:eastAsia="Calibri" w:hAnsiTheme="minorHAnsi"/>
          <w:szCs w:val="24"/>
          <w:lang w:eastAsia="en-US"/>
        </w:rPr>
        <w:t>complesso agrituristico</w:t>
      </w:r>
      <w:r w:rsidR="00414123" w:rsidRPr="00364F2E">
        <w:rPr>
          <w:rFonts w:asciiTheme="minorHAnsi" w:eastAsia="Calibri" w:hAnsiTheme="minorHAnsi"/>
          <w:szCs w:val="24"/>
          <w:lang w:eastAsia="en-US"/>
        </w:rPr>
        <w:t xml:space="preserve"> denominato </w:t>
      </w:r>
      <w:r w:rsidR="00A434E3">
        <w:rPr>
          <w:rFonts w:asciiTheme="minorHAnsi" w:eastAsia="Calibri" w:hAnsiTheme="minorHAnsi"/>
          <w:szCs w:val="24"/>
          <w:lang w:eastAsia="en-US"/>
        </w:rPr>
        <w:t>“La Madonnina 1”)</w:t>
      </w:r>
      <w:r w:rsidR="009414CE">
        <w:rPr>
          <w:rFonts w:asciiTheme="minorHAnsi" w:eastAsia="Calibri" w:hAnsiTheme="minorHAnsi"/>
          <w:szCs w:val="24"/>
          <w:lang w:eastAsia="en-US"/>
        </w:rPr>
        <w:t>.</w:t>
      </w:r>
    </w:p>
    <w:p w14:paraId="24831F2C" w14:textId="77777777" w:rsidR="00676653" w:rsidRDefault="00676653" w:rsidP="009414CE">
      <w:pPr>
        <w:spacing w:after="0" w:line="300" w:lineRule="exact"/>
        <w:ind w:left="0" w:hanging="11"/>
        <w:rPr>
          <w:rFonts w:asciiTheme="minorHAnsi" w:eastAsia="Calibri" w:hAnsiTheme="minorHAnsi"/>
          <w:b/>
          <w:szCs w:val="24"/>
          <w:lang w:eastAsia="en-US"/>
        </w:rPr>
      </w:pPr>
    </w:p>
    <w:p w14:paraId="7E6CC04F" w14:textId="3E9CE828" w:rsidR="009414CE" w:rsidRDefault="009414CE" w:rsidP="009414CE">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18, </w:t>
      </w:r>
      <w:r>
        <w:rPr>
          <w:rFonts w:asciiTheme="minorHAnsi" w:eastAsia="Calibri" w:hAnsiTheme="minorHAnsi"/>
          <w:szCs w:val="24"/>
          <w:lang w:eastAsia="en-US"/>
        </w:rPr>
        <w:t xml:space="preserve">particella 49 sub. 4, vani 21,5, superficie netta 512 mq, </w:t>
      </w:r>
      <w:proofErr w:type="spellStart"/>
      <w:r>
        <w:rPr>
          <w:rFonts w:asciiTheme="minorHAnsi" w:eastAsia="Calibri" w:hAnsiTheme="minorHAnsi"/>
          <w:szCs w:val="24"/>
          <w:lang w:eastAsia="en-US"/>
        </w:rPr>
        <w:t>cat</w:t>
      </w:r>
      <w:proofErr w:type="spellEnd"/>
      <w:r>
        <w:rPr>
          <w:rFonts w:asciiTheme="minorHAnsi" w:eastAsia="Calibri" w:hAnsiTheme="minorHAnsi"/>
          <w:szCs w:val="24"/>
          <w:lang w:eastAsia="en-US"/>
        </w:rPr>
        <w:t>. A/8.</w:t>
      </w:r>
    </w:p>
    <w:p w14:paraId="4D259AD8" w14:textId="43D98D1B" w:rsidR="00315D29" w:rsidRDefault="009414CE" w:rsidP="009414CE">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18, </w:t>
      </w:r>
      <w:r w:rsidR="00315D29">
        <w:rPr>
          <w:rFonts w:asciiTheme="minorHAnsi" w:eastAsia="Calibri" w:hAnsiTheme="minorHAnsi"/>
          <w:szCs w:val="24"/>
          <w:lang w:eastAsia="en-US"/>
        </w:rPr>
        <w:t>e particell</w:t>
      </w:r>
      <w:r w:rsidR="00414123">
        <w:rPr>
          <w:rFonts w:asciiTheme="minorHAnsi" w:eastAsia="Calibri" w:hAnsiTheme="minorHAnsi"/>
          <w:szCs w:val="24"/>
          <w:lang w:eastAsia="en-US"/>
        </w:rPr>
        <w:t xml:space="preserve">a </w:t>
      </w:r>
      <w:r>
        <w:rPr>
          <w:rFonts w:asciiTheme="minorHAnsi" w:eastAsia="Calibri" w:hAnsiTheme="minorHAnsi"/>
          <w:szCs w:val="24"/>
          <w:lang w:eastAsia="en-US"/>
        </w:rPr>
        <w:t xml:space="preserve">48 </w:t>
      </w:r>
      <w:r w:rsidR="00817338">
        <w:rPr>
          <w:rFonts w:asciiTheme="minorHAnsi" w:eastAsia="Calibri" w:hAnsiTheme="minorHAnsi"/>
          <w:szCs w:val="24"/>
          <w:lang w:eastAsia="en-US"/>
        </w:rPr>
        <w:t>sub</w:t>
      </w:r>
      <w:r>
        <w:rPr>
          <w:rFonts w:asciiTheme="minorHAnsi" w:eastAsia="Calibri" w:hAnsiTheme="minorHAnsi"/>
          <w:szCs w:val="24"/>
          <w:lang w:eastAsia="en-US"/>
        </w:rPr>
        <w:t xml:space="preserve">. 1, </w:t>
      </w:r>
      <w:proofErr w:type="spellStart"/>
      <w:r>
        <w:rPr>
          <w:rFonts w:asciiTheme="minorHAnsi" w:eastAsia="Calibri" w:hAnsiTheme="minorHAnsi"/>
          <w:szCs w:val="24"/>
          <w:lang w:eastAsia="en-US"/>
        </w:rPr>
        <w:t>cat</w:t>
      </w:r>
      <w:proofErr w:type="spellEnd"/>
      <w:r>
        <w:rPr>
          <w:rFonts w:asciiTheme="minorHAnsi" w:eastAsia="Calibri" w:hAnsiTheme="minorHAnsi"/>
          <w:szCs w:val="24"/>
          <w:lang w:eastAsia="en-US"/>
        </w:rPr>
        <w:t>. D/</w:t>
      </w:r>
      <w:proofErr w:type="gramStart"/>
      <w:r>
        <w:rPr>
          <w:rFonts w:asciiTheme="minorHAnsi" w:eastAsia="Calibri" w:hAnsiTheme="minorHAnsi"/>
          <w:szCs w:val="24"/>
          <w:lang w:eastAsia="en-US"/>
        </w:rPr>
        <w:t>10</w:t>
      </w:r>
      <w:r w:rsidR="008264E8">
        <w:rPr>
          <w:rFonts w:asciiTheme="minorHAnsi" w:eastAsia="Calibri" w:hAnsiTheme="minorHAnsi"/>
          <w:szCs w:val="24"/>
          <w:lang w:eastAsia="en-US"/>
        </w:rPr>
        <w:t>,</w:t>
      </w:r>
      <w:r w:rsidR="00414123">
        <w:rPr>
          <w:rFonts w:asciiTheme="minorHAnsi" w:eastAsia="Calibri" w:hAnsiTheme="minorHAnsi"/>
          <w:szCs w:val="24"/>
          <w:lang w:eastAsia="en-US"/>
        </w:rPr>
        <w:t xml:space="preserve"> </w:t>
      </w:r>
      <w:r w:rsidR="001F1D46">
        <w:rPr>
          <w:rFonts w:asciiTheme="minorHAnsi" w:eastAsia="Calibri" w:hAnsiTheme="minorHAnsi"/>
          <w:szCs w:val="24"/>
          <w:lang w:eastAsia="en-US"/>
        </w:rPr>
        <w:t xml:space="preserve"> </w:t>
      </w:r>
      <w:r w:rsidR="00414123">
        <w:rPr>
          <w:rFonts w:asciiTheme="minorHAnsi" w:eastAsia="Calibri" w:hAnsiTheme="minorHAnsi"/>
          <w:szCs w:val="24"/>
          <w:lang w:eastAsia="en-US"/>
        </w:rPr>
        <w:t>particella</w:t>
      </w:r>
      <w:proofErr w:type="gramEnd"/>
      <w:r w:rsidR="00414123">
        <w:rPr>
          <w:rFonts w:asciiTheme="minorHAnsi" w:eastAsia="Calibri" w:hAnsiTheme="minorHAnsi"/>
          <w:szCs w:val="24"/>
          <w:lang w:eastAsia="en-US"/>
        </w:rPr>
        <w:t xml:space="preserve"> </w:t>
      </w:r>
      <w:r w:rsidR="001F1D46">
        <w:rPr>
          <w:rFonts w:asciiTheme="minorHAnsi" w:eastAsia="Calibri" w:hAnsiTheme="minorHAnsi"/>
          <w:szCs w:val="24"/>
          <w:lang w:eastAsia="en-US"/>
        </w:rPr>
        <w:t xml:space="preserve">49 </w:t>
      </w:r>
      <w:r w:rsidR="00315D29">
        <w:rPr>
          <w:rFonts w:asciiTheme="minorHAnsi" w:eastAsia="Calibri" w:hAnsiTheme="minorHAnsi"/>
          <w:szCs w:val="24"/>
          <w:lang w:eastAsia="en-US"/>
        </w:rPr>
        <w:t xml:space="preserve">sub 7, </w:t>
      </w:r>
      <w:proofErr w:type="spellStart"/>
      <w:r w:rsidR="00315D29">
        <w:rPr>
          <w:rFonts w:asciiTheme="minorHAnsi" w:eastAsia="Calibri" w:hAnsiTheme="minorHAnsi"/>
          <w:szCs w:val="24"/>
          <w:lang w:eastAsia="en-US"/>
        </w:rPr>
        <w:t>cat</w:t>
      </w:r>
      <w:proofErr w:type="spellEnd"/>
      <w:r w:rsidR="00315D29">
        <w:rPr>
          <w:rFonts w:asciiTheme="minorHAnsi" w:eastAsia="Calibri" w:hAnsiTheme="minorHAnsi"/>
          <w:szCs w:val="24"/>
          <w:lang w:eastAsia="en-US"/>
        </w:rPr>
        <w:t xml:space="preserve">. D/10, </w:t>
      </w:r>
    </w:p>
    <w:p w14:paraId="53612077" w14:textId="3C68726A" w:rsidR="00D74372" w:rsidRPr="001175F4" w:rsidRDefault="00414123" w:rsidP="009414CE">
      <w:pPr>
        <w:spacing w:after="0" w:line="300" w:lineRule="exact"/>
        <w:ind w:left="0" w:hanging="11"/>
        <w:rPr>
          <w:rFonts w:asciiTheme="minorHAnsi" w:eastAsia="Calibri" w:hAnsiTheme="minorHAnsi"/>
          <w:szCs w:val="24"/>
          <w:lang w:eastAsia="en-US"/>
        </w:rPr>
      </w:pPr>
      <w:r>
        <w:rPr>
          <w:rFonts w:asciiTheme="minorHAnsi" w:eastAsia="Calibri" w:hAnsiTheme="minorHAnsi"/>
          <w:szCs w:val="24"/>
          <w:lang w:eastAsia="en-US"/>
        </w:rPr>
        <w:t>particella</w:t>
      </w:r>
      <w:r w:rsidRPr="00DA4FDA">
        <w:rPr>
          <w:rFonts w:asciiTheme="minorHAnsi" w:eastAsia="Calibri" w:hAnsiTheme="minorHAnsi"/>
          <w:szCs w:val="24"/>
          <w:lang w:eastAsia="en-US"/>
        </w:rPr>
        <w:t xml:space="preserve"> </w:t>
      </w:r>
      <w:r w:rsidR="00626539" w:rsidRPr="00DA4FDA">
        <w:rPr>
          <w:rFonts w:asciiTheme="minorHAnsi" w:eastAsia="Calibri" w:hAnsiTheme="minorHAnsi"/>
          <w:szCs w:val="24"/>
          <w:lang w:eastAsia="en-US"/>
        </w:rPr>
        <w:t xml:space="preserve">49 sub 5, </w:t>
      </w:r>
      <w:proofErr w:type="spellStart"/>
      <w:r w:rsidR="00626539" w:rsidRPr="00DA4FDA">
        <w:rPr>
          <w:rFonts w:asciiTheme="minorHAnsi" w:eastAsia="Calibri" w:hAnsiTheme="minorHAnsi"/>
          <w:szCs w:val="24"/>
          <w:lang w:eastAsia="en-US"/>
        </w:rPr>
        <w:t>cat</w:t>
      </w:r>
      <w:proofErr w:type="spellEnd"/>
      <w:r w:rsidR="00626539" w:rsidRPr="00DA4FDA">
        <w:rPr>
          <w:rFonts w:asciiTheme="minorHAnsi" w:eastAsia="Calibri" w:hAnsiTheme="minorHAnsi"/>
          <w:szCs w:val="24"/>
          <w:lang w:eastAsia="en-US"/>
        </w:rPr>
        <w:t>. A/8</w:t>
      </w:r>
      <w:r w:rsidR="001F1D46" w:rsidRPr="00DA4FDA">
        <w:rPr>
          <w:rFonts w:asciiTheme="minorHAnsi" w:eastAsia="Calibri" w:hAnsiTheme="minorHAnsi"/>
          <w:szCs w:val="24"/>
          <w:lang w:eastAsia="en-US"/>
        </w:rPr>
        <w:t>,</w:t>
      </w:r>
      <w:r>
        <w:rPr>
          <w:rFonts w:asciiTheme="minorHAnsi" w:eastAsia="Calibri" w:hAnsiTheme="minorHAnsi"/>
          <w:szCs w:val="24"/>
          <w:lang w:eastAsia="en-US"/>
        </w:rPr>
        <w:t xml:space="preserve"> </w:t>
      </w:r>
      <w:r w:rsidR="00982F46">
        <w:rPr>
          <w:rFonts w:asciiTheme="minorHAnsi" w:eastAsia="Calibri" w:hAnsiTheme="minorHAnsi"/>
          <w:szCs w:val="24"/>
          <w:lang w:eastAsia="en-US"/>
        </w:rPr>
        <w:t xml:space="preserve">e </w:t>
      </w:r>
      <w:r>
        <w:rPr>
          <w:rFonts w:asciiTheme="minorHAnsi" w:eastAsia="Calibri" w:hAnsiTheme="minorHAnsi"/>
          <w:szCs w:val="24"/>
          <w:lang w:eastAsia="en-US"/>
        </w:rPr>
        <w:t>particella</w:t>
      </w:r>
      <w:r w:rsidRPr="001175F4">
        <w:rPr>
          <w:rFonts w:asciiTheme="minorHAnsi" w:eastAsia="Calibri" w:hAnsiTheme="minorHAnsi"/>
          <w:szCs w:val="24"/>
          <w:lang w:eastAsia="en-US"/>
        </w:rPr>
        <w:t xml:space="preserve"> </w:t>
      </w:r>
      <w:r w:rsidR="001175F4" w:rsidRPr="001175F4">
        <w:rPr>
          <w:rFonts w:asciiTheme="minorHAnsi" w:eastAsia="Calibri" w:hAnsiTheme="minorHAnsi"/>
          <w:szCs w:val="24"/>
          <w:lang w:eastAsia="en-US"/>
        </w:rPr>
        <w:t xml:space="preserve">34, </w:t>
      </w:r>
      <w:proofErr w:type="spellStart"/>
      <w:r w:rsidR="001175F4" w:rsidRPr="001175F4">
        <w:rPr>
          <w:rFonts w:asciiTheme="minorHAnsi" w:eastAsia="Calibri" w:hAnsiTheme="minorHAnsi"/>
          <w:szCs w:val="24"/>
          <w:lang w:eastAsia="en-US"/>
        </w:rPr>
        <w:t>cat</w:t>
      </w:r>
      <w:proofErr w:type="spellEnd"/>
      <w:r w:rsidR="001175F4" w:rsidRPr="001175F4">
        <w:rPr>
          <w:rFonts w:asciiTheme="minorHAnsi" w:eastAsia="Calibri" w:hAnsiTheme="minorHAnsi"/>
          <w:szCs w:val="24"/>
          <w:lang w:eastAsia="en-US"/>
        </w:rPr>
        <w:t>. A/</w:t>
      </w:r>
      <w:r w:rsidR="001175F4">
        <w:rPr>
          <w:rFonts w:asciiTheme="minorHAnsi" w:eastAsia="Calibri" w:hAnsiTheme="minorHAnsi"/>
          <w:szCs w:val="24"/>
          <w:lang w:eastAsia="en-US"/>
        </w:rPr>
        <w:t>3</w:t>
      </w:r>
    </w:p>
    <w:p w14:paraId="7C3C5A83" w14:textId="20B926D4" w:rsidR="00364F2E" w:rsidRPr="00364F2E" w:rsidRDefault="00364F2E" w:rsidP="00D74372">
      <w:pPr>
        <w:spacing w:after="0" w:line="300" w:lineRule="exact"/>
        <w:ind w:left="0" w:hanging="11"/>
        <w:rPr>
          <w:rFonts w:asciiTheme="minorHAnsi" w:eastAsia="Calibri" w:hAnsiTheme="minorHAnsi"/>
          <w:szCs w:val="24"/>
          <w:lang w:eastAsia="en-US"/>
        </w:rPr>
      </w:pPr>
      <w:r w:rsidRPr="00364F2E">
        <w:rPr>
          <w:rFonts w:asciiTheme="minorHAnsi" w:eastAsia="Calibri" w:hAnsiTheme="minorHAnsi"/>
          <w:szCs w:val="24"/>
          <w:lang w:eastAsia="en-US"/>
        </w:rPr>
        <w:t>(</w:t>
      </w:r>
      <w:r w:rsidR="004751F8">
        <w:rPr>
          <w:rFonts w:asciiTheme="minorHAnsi" w:eastAsia="Calibri" w:hAnsiTheme="minorHAnsi"/>
          <w:szCs w:val="24"/>
          <w:lang w:eastAsia="en-US"/>
        </w:rPr>
        <w:t>complesso agrituristico</w:t>
      </w:r>
      <w:r w:rsidRPr="00364F2E">
        <w:rPr>
          <w:rFonts w:asciiTheme="minorHAnsi" w:eastAsia="Calibri" w:hAnsiTheme="minorHAnsi"/>
          <w:szCs w:val="24"/>
          <w:lang w:eastAsia="en-US"/>
        </w:rPr>
        <w:t xml:space="preserve"> denominato “La Madonnina </w:t>
      </w:r>
      <w:r>
        <w:rPr>
          <w:rFonts w:asciiTheme="minorHAnsi" w:eastAsia="Calibri" w:hAnsiTheme="minorHAnsi"/>
          <w:szCs w:val="24"/>
          <w:lang w:eastAsia="en-US"/>
        </w:rPr>
        <w:t>2</w:t>
      </w:r>
      <w:r w:rsidRPr="00364F2E">
        <w:rPr>
          <w:rFonts w:asciiTheme="minorHAnsi" w:eastAsia="Calibri" w:hAnsiTheme="minorHAnsi"/>
          <w:szCs w:val="24"/>
          <w:lang w:eastAsia="en-US"/>
        </w:rPr>
        <w:t>”).</w:t>
      </w:r>
    </w:p>
    <w:p w14:paraId="786528CF" w14:textId="77777777" w:rsidR="00414123" w:rsidRDefault="00414123" w:rsidP="009414CE">
      <w:pPr>
        <w:spacing w:after="0" w:line="300" w:lineRule="exact"/>
        <w:ind w:left="0" w:hanging="11"/>
        <w:rPr>
          <w:rFonts w:asciiTheme="minorHAnsi" w:eastAsia="Calibri" w:hAnsiTheme="minorHAnsi"/>
          <w:b/>
          <w:bCs/>
          <w:szCs w:val="24"/>
          <w:lang w:eastAsia="en-US"/>
        </w:rPr>
      </w:pPr>
    </w:p>
    <w:p w14:paraId="61FEFA9C" w14:textId="2E651F0E" w:rsidR="00BB0ADC" w:rsidRPr="00007C19" w:rsidRDefault="00BB0ADC" w:rsidP="009414CE">
      <w:pPr>
        <w:spacing w:after="0" w:line="300" w:lineRule="exact"/>
        <w:ind w:left="0" w:hanging="11"/>
        <w:rPr>
          <w:rFonts w:asciiTheme="minorHAnsi" w:eastAsia="Calibri" w:hAnsiTheme="minorHAnsi"/>
          <w:b/>
          <w:bCs/>
          <w:szCs w:val="24"/>
          <w:lang w:eastAsia="en-US"/>
        </w:rPr>
      </w:pPr>
      <w:r w:rsidRPr="00007C19">
        <w:rPr>
          <w:rFonts w:asciiTheme="minorHAnsi" w:eastAsia="Calibri" w:hAnsiTheme="minorHAnsi"/>
          <w:b/>
          <w:bCs/>
          <w:szCs w:val="24"/>
          <w:lang w:eastAsia="en-US"/>
        </w:rPr>
        <w:t>Quanto ai terreni:</w:t>
      </w:r>
    </w:p>
    <w:p w14:paraId="7CF6CD58" w14:textId="0F7FDDFA" w:rsidR="00F154FD" w:rsidRPr="00007C19" w:rsidRDefault="00184578">
      <w:pPr>
        <w:spacing w:after="0" w:line="300" w:lineRule="exact"/>
        <w:ind w:left="0" w:hanging="11"/>
        <w:rPr>
          <w:rFonts w:asciiTheme="minorHAnsi" w:eastAsia="Calibri" w:hAnsiTheme="minorHAnsi"/>
          <w:bCs/>
          <w:szCs w:val="24"/>
          <w:lang w:eastAsia="en-US"/>
        </w:rPr>
      </w:pPr>
      <w:r w:rsidRPr="00007C19">
        <w:rPr>
          <w:rFonts w:asciiTheme="minorHAnsi" w:eastAsia="Calibri" w:hAnsiTheme="minorHAnsi"/>
          <w:b/>
          <w:szCs w:val="24"/>
          <w:lang w:eastAsia="en-US"/>
        </w:rPr>
        <w:t xml:space="preserve">Foglio </w:t>
      </w:r>
      <w:r w:rsidR="00BB0ADC" w:rsidRPr="00007C19">
        <w:rPr>
          <w:rFonts w:asciiTheme="minorHAnsi" w:eastAsia="Calibri" w:hAnsiTheme="minorHAnsi"/>
          <w:b/>
          <w:szCs w:val="24"/>
          <w:lang w:eastAsia="en-US"/>
        </w:rPr>
        <w:t xml:space="preserve">18, </w:t>
      </w:r>
      <w:r w:rsidR="00BB0ADC" w:rsidRPr="00007C19">
        <w:rPr>
          <w:rFonts w:asciiTheme="minorHAnsi" w:eastAsia="Calibri" w:hAnsiTheme="minorHAnsi"/>
          <w:bCs/>
          <w:szCs w:val="24"/>
          <w:lang w:eastAsia="en-US"/>
        </w:rPr>
        <w:t xml:space="preserve">particelle 4, 6, 7, 28, </w:t>
      </w:r>
      <w:r w:rsidR="001F1D46" w:rsidRPr="00007C19">
        <w:rPr>
          <w:rFonts w:asciiTheme="minorHAnsi" w:eastAsia="Calibri" w:hAnsiTheme="minorHAnsi"/>
          <w:bCs/>
          <w:szCs w:val="24"/>
          <w:lang w:eastAsia="en-US"/>
        </w:rPr>
        <w:t>38</w:t>
      </w:r>
      <w:r w:rsidR="00BB0ADC" w:rsidRPr="00007C19">
        <w:rPr>
          <w:rFonts w:asciiTheme="minorHAnsi" w:eastAsia="Calibri" w:hAnsiTheme="minorHAnsi"/>
          <w:bCs/>
          <w:szCs w:val="24"/>
          <w:lang w:eastAsia="en-US"/>
        </w:rPr>
        <w:t>, 51</w:t>
      </w:r>
      <w:r w:rsidRPr="00007C19">
        <w:rPr>
          <w:rFonts w:asciiTheme="minorHAnsi" w:eastAsia="Calibri" w:hAnsiTheme="minorHAnsi"/>
          <w:bCs/>
          <w:szCs w:val="24"/>
          <w:lang w:eastAsia="en-US"/>
        </w:rPr>
        <w:t>,</w:t>
      </w:r>
      <w:r w:rsidR="00BB0ADC" w:rsidRPr="00007C19">
        <w:rPr>
          <w:rFonts w:asciiTheme="minorHAnsi" w:eastAsia="Calibri" w:hAnsiTheme="minorHAnsi"/>
          <w:bCs/>
          <w:szCs w:val="24"/>
          <w:lang w:eastAsia="en-US"/>
        </w:rPr>
        <w:t xml:space="preserve"> 52, </w:t>
      </w:r>
      <w:r w:rsidR="00F154FD" w:rsidRPr="00007C19">
        <w:rPr>
          <w:rFonts w:asciiTheme="minorHAnsi" w:eastAsia="Calibri" w:hAnsiTheme="minorHAnsi"/>
          <w:bCs/>
          <w:szCs w:val="24"/>
          <w:lang w:eastAsia="en-US"/>
        </w:rPr>
        <w:t>53.</w:t>
      </w:r>
    </w:p>
    <w:p w14:paraId="7763691E" w14:textId="578109E9" w:rsidR="00F154FD" w:rsidRPr="007D54CA" w:rsidRDefault="00F154FD">
      <w:pPr>
        <w:spacing w:after="0" w:line="300" w:lineRule="exact"/>
        <w:ind w:left="0" w:hanging="11"/>
        <w:rPr>
          <w:rFonts w:asciiTheme="minorHAnsi" w:eastAsia="Calibri" w:hAnsiTheme="minorHAnsi"/>
          <w:bCs/>
          <w:szCs w:val="24"/>
          <w:lang w:eastAsia="en-US"/>
        </w:rPr>
      </w:pPr>
      <w:r w:rsidRPr="00007C19">
        <w:rPr>
          <w:rFonts w:asciiTheme="minorHAnsi" w:eastAsia="Calibri" w:hAnsiTheme="minorHAnsi"/>
          <w:b/>
          <w:szCs w:val="24"/>
          <w:lang w:eastAsia="en-US"/>
        </w:rPr>
        <w:lastRenderedPageBreak/>
        <w:t xml:space="preserve">Foglio 19, </w:t>
      </w:r>
      <w:r w:rsidRPr="00007C19">
        <w:rPr>
          <w:rFonts w:asciiTheme="minorHAnsi" w:eastAsia="Calibri" w:hAnsiTheme="minorHAnsi"/>
          <w:bCs/>
          <w:szCs w:val="24"/>
          <w:lang w:eastAsia="en-US"/>
        </w:rPr>
        <w:t>particelle</w:t>
      </w:r>
      <w:r w:rsidR="005603FB" w:rsidRPr="00007C19">
        <w:rPr>
          <w:rFonts w:asciiTheme="minorHAnsi" w:eastAsia="Calibri" w:hAnsiTheme="minorHAnsi"/>
          <w:bCs/>
          <w:szCs w:val="24"/>
          <w:lang w:eastAsia="en-US"/>
        </w:rPr>
        <w:t xml:space="preserve"> </w:t>
      </w:r>
      <w:r w:rsidRPr="00007C19">
        <w:rPr>
          <w:rFonts w:asciiTheme="minorHAnsi" w:eastAsia="Calibri" w:hAnsiTheme="minorHAnsi"/>
          <w:bCs/>
          <w:szCs w:val="24"/>
          <w:lang w:eastAsia="en-US"/>
        </w:rPr>
        <w:t>29, 45, 98, 106, 115, 117, 118, 157, 159, 170, 171, 172, 173, 174, 175, 176, 177, 178, 179, 180, 181, 182.</w:t>
      </w:r>
    </w:p>
    <w:p w14:paraId="72C80423" w14:textId="77777777" w:rsidR="00C14389" w:rsidRDefault="00C14389">
      <w:pPr>
        <w:spacing w:after="0" w:line="300" w:lineRule="exact"/>
        <w:ind w:left="0" w:firstLine="0"/>
        <w:rPr>
          <w:rFonts w:asciiTheme="minorHAnsi" w:hAnsiTheme="minorHAnsi"/>
          <w:szCs w:val="24"/>
        </w:rPr>
      </w:pPr>
    </w:p>
    <w:p w14:paraId="1EBCAA19" w14:textId="139FF7E4" w:rsidR="007D54CA" w:rsidRPr="007D54CA" w:rsidRDefault="007D54CA" w:rsidP="007D54CA">
      <w:pPr>
        <w:pStyle w:val="Paragrafoelenco"/>
        <w:spacing w:after="0" w:line="300" w:lineRule="exact"/>
        <w:ind w:left="0" w:firstLine="0"/>
        <w:rPr>
          <w:rFonts w:asciiTheme="minorHAnsi" w:eastAsia="Calibri" w:hAnsiTheme="minorHAnsi"/>
          <w:b/>
          <w:szCs w:val="24"/>
          <w:lang w:eastAsia="en-US"/>
        </w:rPr>
      </w:pPr>
      <w:r w:rsidRPr="009B5AE9">
        <w:rPr>
          <w:rFonts w:asciiTheme="minorHAnsi" w:hAnsiTheme="minorHAnsi"/>
          <w:b/>
          <w:bCs/>
          <w:szCs w:val="24"/>
        </w:rPr>
        <w:t>II</w:t>
      </w:r>
      <w:r>
        <w:rPr>
          <w:rFonts w:asciiTheme="minorHAnsi" w:hAnsiTheme="minorHAnsi"/>
          <w:szCs w:val="24"/>
        </w:rPr>
        <w:t xml:space="preserve">) </w:t>
      </w:r>
      <w:r w:rsidRPr="007D54CA">
        <w:rPr>
          <w:rFonts w:asciiTheme="minorHAnsi" w:hAnsiTheme="minorHAnsi"/>
          <w:szCs w:val="24"/>
        </w:rPr>
        <w:t xml:space="preserve">La Madonnina </w:t>
      </w:r>
      <w:proofErr w:type="spellStart"/>
      <w:r w:rsidRPr="007D54CA">
        <w:rPr>
          <w:rFonts w:asciiTheme="minorHAnsi" w:hAnsiTheme="minorHAnsi"/>
          <w:szCs w:val="24"/>
        </w:rPr>
        <w:t>soc.agr.srl</w:t>
      </w:r>
      <w:proofErr w:type="spellEnd"/>
      <w:r w:rsidRPr="007D54CA">
        <w:rPr>
          <w:rFonts w:asciiTheme="minorHAnsi" w:hAnsiTheme="minorHAnsi"/>
          <w:szCs w:val="24"/>
        </w:rPr>
        <w:t xml:space="preserve"> è </w:t>
      </w:r>
      <w:r w:rsidR="009B5AE9">
        <w:rPr>
          <w:rFonts w:asciiTheme="minorHAnsi" w:hAnsiTheme="minorHAnsi"/>
          <w:szCs w:val="24"/>
        </w:rPr>
        <w:t xml:space="preserve">altresì </w:t>
      </w:r>
      <w:r w:rsidRPr="007D54CA">
        <w:rPr>
          <w:rFonts w:asciiTheme="minorHAnsi" w:hAnsiTheme="minorHAnsi"/>
          <w:szCs w:val="24"/>
        </w:rPr>
        <w:t xml:space="preserve">proprietaria del complesso immobiliare posto nel Comune di </w:t>
      </w:r>
      <w:r w:rsidRPr="009B5AE9">
        <w:rPr>
          <w:rFonts w:asciiTheme="minorHAnsi" w:hAnsiTheme="minorHAnsi"/>
          <w:b/>
          <w:bCs/>
          <w:szCs w:val="24"/>
        </w:rPr>
        <w:t>Bibbona</w:t>
      </w:r>
      <w:r w:rsidRPr="007D54CA">
        <w:rPr>
          <w:rFonts w:asciiTheme="minorHAnsi" w:hAnsiTheme="minorHAnsi"/>
          <w:szCs w:val="24"/>
        </w:rPr>
        <w:t>, così identificato al NCEU e al NCT del</w:t>
      </w:r>
      <w:r w:rsidR="00676653">
        <w:rPr>
          <w:rFonts w:asciiTheme="minorHAnsi" w:hAnsiTheme="minorHAnsi"/>
          <w:szCs w:val="24"/>
        </w:rPr>
        <w:t>lo stesso</w:t>
      </w:r>
      <w:r w:rsidRPr="007D54CA">
        <w:rPr>
          <w:rFonts w:asciiTheme="minorHAnsi" w:eastAsia="Calibri" w:hAnsiTheme="minorHAnsi"/>
          <w:szCs w:val="24"/>
          <w:lang w:eastAsia="en-US"/>
        </w:rPr>
        <w:t xml:space="preserve"> Comune</w:t>
      </w:r>
      <w:r w:rsidRPr="007D54CA">
        <w:rPr>
          <w:rFonts w:asciiTheme="minorHAnsi" w:eastAsia="Calibri" w:hAnsiTheme="minorHAnsi"/>
          <w:b/>
          <w:szCs w:val="24"/>
          <w:lang w:eastAsia="en-US"/>
        </w:rPr>
        <w:t>:</w:t>
      </w:r>
    </w:p>
    <w:p w14:paraId="34FA9489" w14:textId="77777777" w:rsidR="007D54CA" w:rsidRDefault="007D54CA" w:rsidP="007D54CA">
      <w:pPr>
        <w:spacing w:after="0" w:line="300" w:lineRule="exact"/>
        <w:rPr>
          <w:rFonts w:asciiTheme="minorHAnsi" w:eastAsia="Calibri" w:hAnsiTheme="minorHAnsi"/>
          <w:b/>
          <w:szCs w:val="24"/>
          <w:lang w:eastAsia="en-US"/>
        </w:rPr>
      </w:pPr>
    </w:p>
    <w:p w14:paraId="3257CE30" w14:textId="0D2D5F24" w:rsidR="00FE696D" w:rsidRDefault="00FE696D" w:rsidP="007D54CA">
      <w:pPr>
        <w:spacing w:after="0" w:line="300" w:lineRule="exact"/>
        <w:ind w:left="0" w:hanging="11"/>
        <w:rPr>
          <w:rFonts w:asciiTheme="minorHAnsi" w:eastAsia="Calibri" w:hAnsiTheme="minorHAnsi"/>
          <w:b/>
          <w:bCs/>
          <w:szCs w:val="24"/>
          <w:lang w:eastAsia="en-US"/>
        </w:rPr>
      </w:pPr>
      <w:r>
        <w:rPr>
          <w:rFonts w:asciiTheme="minorHAnsi" w:eastAsia="Calibri" w:hAnsiTheme="minorHAnsi"/>
          <w:b/>
          <w:bCs/>
          <w:szCs w:val="24"/>
          <w:lang w:eastAsia="en-US"/>
        </w:rPr>
        <w:t>Quanto ai fabbricati:</w:t>
      </w:r>
    </w:p>
    <w:p w14:paraId="05C82A89" w14:textId="4B04C578" w:rsidR="00FE696D" w:rsidRDefault="00FE696D" w:rsidP="00FE696D">
      <w:pPr>
        <w:spacing w:after="0" w:line="300" w:lineRule="exact"/>
        <w:ind w:left="0" w:hanging="11"/>
        <w:rPr>
          <w:rFonts w:asciiTheme="minorHAnsi" w:eastAsia="Calibri" w:hAnsiTheme="minorHAnsi"/>
          <w:bCs/>
          <w:szCs w:val="24"/>
          <w:lang w:eastAsia="en-US"/>
        </w:rPr>
      </w:pPr>
      <w:r>
        <w:rPr>
          <w:rFonts w:asciiTheme="minorHAnsi" w:eastAsia="Calibri" w:hAnsiTheme="minorHAnsi"/>
          <w:b/>
          <w:szCs w:val="24"/>
          <w:lang w:eastAsia="en-US"/>
        </w:rPr>
        <w:t xml:space="preserve">Foglio 47, </w:t>
      </w:r>
      <w:r w:rsidRPr="007D54CA">
        <w:rPr>
          <w:rFonts w:asciiTheme="minorHAnsi" w:eastAsia="Calibri" w:hAnsiTheme="minorHAnsi"/>
          <w:bCs/>
          <w:szCs w:val="24"/>
          <w:lang w:eastAsia="en-US"/>
        </w:rPr>
        <w:t>particell</w:t>
      </w:r>
      <w:r>
        <w:rPr>
          <w:rFonts w:asciiTheme="minorHAnsi" w:eastAsia="Calibri" w:hAnsiTheme="minorHAnsi"/>
          <w:bCs/>
          <w:szCs w:val="24"/>
          <w:lang w:eastAsia="en-US"/>
        </w:rPr>
        <w:t>a</w:t>
      </w:r>
      <w:r w:rsidRPr="007D54CA">
        <w:rPr>
          <w:rFonts w:asciiTheme="minorHAnsi" w:eastAsia="Calibri" w:hAnsiTheme="minorHAnsi"/>
          <w:bCs/>
          <w:szCs w:val="24"/>
          <w:lang w:eastAsia="en-US"/>
        </w:rPr>
        <w:t xml:space="preserve"> </w:t>
      </w:r>
      <w:r>
        <w:rPr>
          <w:rFonts w:asciiTheme="minorHAnsi" w:eastAsia="Calibri" w:hAnsiTheme="minorHAnsi"/>
          <w:bCs/>
          <w:szCs w:val="24"/>
          <w:lang w:eastAsia="en-US"/>
        </w:rPr>
        <w:t xml:space="preserve">257 sub 607, </w:t>
      </w:r>
      <w:proofErr w:type="spellStart"/>
      <w:r>
        <w:rPr>
          <w:rFonts w:asciiTheme="minorHAnsi" w:eastAsia="Calibri" w:hAnsiTheme="minorHAnsi"/>
          <w:bCs/>
          <w:szCs w:val="24"/>
          <w:lang w:eastAsia="en-US"/>
        </w:rPr>
        <w:t>cat</w:t>
      </w:r>
      <w:proofErr w:type="spellEnd"/>
      <w:r>
        <w:rPr>
          <w:rFonts w:asciiTheme="minorHAnsi" w:eastAsia="Calibri" w:hAnsiTheme="minorHAnsi"/>
          <w:bCs/>
          <w:szCs w:val="24"/>
          <w:lang w:eastAsia="en-US"/>
        </w:rPr>
        <w:t>. D/7</w:t>
      </w:r>
    </w:p>
    <w:p w14:paraId="2EA2858F" w14:textId="2B4A7599" w:rsidR="00507CA8" w:rsidRDefault="00507CA8" w:rsidP="00507CA8">
      <w:pPr>
        <w:spacing w:after="0" w:line="300" w:lineRule="exact"/>
        <w:ind w:left="0" w:hanging="11"/>
        <w:rPr>
          <w:rFonts w:asciiTheme="minorHAnsi" w:eastAsia="Calibri" w:hAnsiTheme="minorHAnsi"/>
          <w:szCs w:val="24"/>
          <w:lang w:eastAsia="en-US"/>
        </w:rPr>
      </w:pPr>
      <w:r>
        <w:rPr>
          <w:rFonts w:asciiTheme="minorHAnsi" w:eastAsia="Calibri" w:hAnsiTheme="minorHAnsi"/>
          <w:szCs w:val="24"/>
          <w:lang w:eastAsia="en-US"/>
        </w:rPr>
        <w:t>(fabbricati denominati “Capannoni”).</w:t>
      </w:r>
    </w:p>
    <w:p w14:paraId="751408F7" w14:textId="77777777" w:rsidR="00FE696D" w:rsidRDefault="00FE696D" w:rsidP="007D54CA">
      <w:pPr>
        <w:spacing w:after="0" w:line="300" w:lineRule="exact"/>
        <w:ind w:left="0" w:hanging="11"/>
        <w:rPr>
          <w:rFonts w:asciiTheme="minorHAnsi" w:eastAsia="Calibri" w:hAnsiTheme="minorHAnsi"/>
          <w:b/>
          <w:bCs/>
          <w:szCs w:val="24"/>
          <w:lang w:eastAsia="en-US"/>
        </w:rPr>
      </w:pPr>
    </w:p>
    <w:p w14:paraId="6E2F3CBB" w14:textId="6D8DD43D" w:rsidR="007D54CA" w:rsidRPr="00BB0ADC" w:rsidRDefault="007D54CA" w:rsidP="007D54CA">
      <w:pPr>
        <w:spacing w:after="0" w:line="300" w:lineRule="exact"/>
        <w:ind w:left="0" w:hanging="11"/>
        <w:rPr>
          <w:rFonts w:asciiTheme="minorHAnsi" w:eastAsia="Calibri" w:hAnsiTheme="minorHAnsi"/>
          <w:b/>
          <w:bCs/>
          <w:szCs w:val="24"/>
          <w:lang w:eastAsia="en-US"/>
        </w:rPr>
      </w:pPr>
      <w:r w:rsidRPr="00BB0ADC">
        <w:rPr>
          <w:rFonts w:asciiTheme="minorHAnsi" w:eastAsia="Calibri" w:hAnsiTheme="minorHAnsi"/>
          <w:b/>
          <w:bCs/>
          <w:szCs w:val="24"/>
          <w:lang w:eastAsia="en-US"/>
        </w:rPr>
        <w:t>Quanto ai terreni:</w:t>
      </w:r>
    </w:p>
    <w:p w14:paraId="2539BF8E" w14:textId="0454E447" w:rsidR="007D54CA" w:rsidRDefault="007D54CA" w:rsidP="007D54CA">
      <w:pPr>
        <w:spacing w:after="0" w:line="300" w:lineRule="exact"/>
        <w:ind w:left="0" w:hanging="11"/>
        <w:rPr>
          <w:rFonts w:asciiTheme="minorHAnsi" w:eastAsia="Calibri" w:hAnsiTheme="minorHAnsi"/>
          <w:bCs/>
          <w:szCs w:val="24"/>
          <w:lang w:eastAsia="en-US"/>
        </w:rPr>
      </w:pPr>
      <w:r>
        <w:rPr>
          <w:rFonts w:asciiTheme="minorHAnsi" w:eastAsia="Calibri" w:hAnsiTheme="minorHAnsi"/>
          <w:b/>
          <w:szCs w:val="24"/>
          <w:lang w:eastAsia="en-US"/>
        </w:rPr>
        <w:t xml:space="preserve">Foglio 47, </w:t>
      </w:r>
      <w:r w:rsidRPr="007D54CA">
        <w:rPr>
          <w:rFonts w:asciiTheme="minorHAnsi" w:eastAsia="Calibri" w:hAnsiTheme="minorHAnsi"/>
          <w:bCs/>
          <w:szCs w:val="24"/>
          <w:lang w:eastAsia="en-US"/>
        </w:rPr>
        <w:t>particell</w:t>
      </w:r>
      <w:r>
        <w:rPr>
          <w:rFonts w:asciiTheme="minorHAnsi" w:eastAsia="Calibri" w:hAnsiTheme="minorHAnsi"/>
          <w:bCs/>
          <w:szCs w:val="24"/>
          <w:lang w:eastAsia="en-US"/>
        </w:rPr>
        <w:t>a</w:t>
      </w:r>
      <w:r w:rsidRPr="007D54CA">
        <w:rPr>
          <w:rFonts w:asciiTheme="minorHAnsi" w:eastAsia="Calibri" w:hAnsiTheme="minorHAnsi"/>
          <w:bCs/>
          <w:szCs w:val="24"/>
          <w:lang w:eastAsia="en-US"/>
        </w:rPr>
        <w:t xml:space="preserve"> </w:t>
      </w:r>
      <w:r>
        <w:rPr>
          <w:rFonts w:asciiTheme="minorHAnsi" w:eastAsia="Calibri" w:hAnsiTheme="minorHAnsi"/>
          <w:bCs/>
          <w:szCs w:val="24"/>
          <w:lang w:eastAsia="en-US"/>
        </w:rPr>
        <w:t>257 sub 607.</w:t>
      </w:r>
    </w:p>
    <w:p w14:paraId="08DF4C93" w14:textId="5B0C172B" w:rsidR="007D54CA" w:rsidRDefault="007D54CA" w:rsidP="007D54CA">
      <w:pPr>
        <w:spacing w:after="0" w:line="300" w:lineRule="exact"/>
        <w:ind w:left="0" w:hanging="11"/>
        <w:rPr>
          <w:rFonts w:asciiTheme="minorHAnsi" w:eastAsia="Calibri" w:hAnsiTheme="minorHAnsi"/>
          <w:bCs/>
          <w:szCs w:val="24"/>
          <w:lang w:eastAsia="en-US"/>
        </w:rPr>
      </w:pPr>
      <w:r>
        <w:rPr>
          <w:rFonts w:asciiTheme="minorHAnsi" w:eastAsia="Calibri" w:hAnsiTheme="minorHAnsi"/>
          <w:b/>
          <w:szCs w:val="24"/>
          <w:lang w:eastAsia="en-US"/>
        </w:rPr>
        <w:t xml:space="preserve">Foglio 44, </w:t>
      </w:r>
      <w:r w:rsidRPr="007D54CA">
        <w:rPr>
          <w:rFonts w:asciiTheme="minorHAnsi" w:eastAsia="Calibri" w:hAnsiTheme="minorHAnsi"/>
          <w:bCs/>
          <w:szCs w:val="24"/>
          <w:lang w:eastAsia="en-US"/>
        </w:rPr>
        <w:t>particell</w:t>
      </w:r>
      <w:r>
        <w:rPr>
          <w:rFonts w:asciiTheme="minorHAnsi" w:eastAsia="Calibri" w:hAnsiTheme="minorHAnsi"/>
          <w:bCs/>
          <w:szCs w:val="24"/>
          <w:lang w:eastAsia="en-US"/>
        </w:rPr>
        <w:t>a</w:t>
      </w:r>
      <w:r w:rsidRPr="007D54CA">
        <w:rPr>
          <w:rFonts w:asciiTheme="minorHAnsi" w:eastAsia="Calibri" w:hAnsiTheme="minorHAnsi"/>
          <w:bCs/>
          <w:szCs w:val="24"/>
          <w:lang w:eastAsia="en-US"/>
        </w:rPr>
        <w:t xml:space="preserve"> </w:t>
      </w:r>
      <w:r>
        <w:rPr>
          <w:rFonts w:asciiTheme="minorHAnsi" w:eastAsia="Calibri" w:hAnsiTheme="minorHAnsi"/>
          <w:bCs/>
          <w:szCs w:val="24"/>
          <w:lang w:eastAsia="en-US"/>
        </w:rPr>
        <w:t>358.</w:t>
      </w:r>
    </w:p>
    <w:p w14:paraId="2252543A" w14:textId="77777777" w:rsidR="007D54CA" w:rsidRPr="007D54CA" w:rsidRDefault="007D54CA" w:rsidP="007D54CA">
      <w:pPr>
        <w:spacing w:after="0" w:line="300" w:lineRule="exact"/>
        <w:ind w:left="0" w:hanging="11"/>
        <w:rPr>
          <w:rFonts w:asciiTheme="minorHAnsi" w:eastAsia="Calibri" w:hAnsiTheme="minorHAnsi"/>
          <w:bCs/>
          <w:szCs w:val="24"/>
          <w:lang w:eastAsia="en-US"/>
        </w:rPr>
      </w:pPr>
    </w:p>
    <w:p w14:paraId="72C80424" w14:textId="07066AE3" w:rsidR="00C14389" w:rsidRDefault="00507CA8" w:rsidP="00507CA8">
      <w:pPr>
        <w:spacing w:after="0" w:line="300" w:lineRule="exact"/>
        <w:rPr>
          <w:rFonts w:asciiTheme="minorHAnsi" w:hAnsiTheme="minorHAnsi"/>
          <w:szCs w:val="24"/>
        </w:rPr>
      </w:pPr>
      <w:r>
        <w:rPr>
          <w:rFonts w:asciiTheme="minorHAnsi" w:eastAsia="Calibri" w:hAnsiTheme="minorHAnsi"/>
          <w:b/>
          <w:szCs w:val="24"/>
          <w:lang w:eastAsia="en-US"/>
        </w:rPr>
        <w:t xml:space="preserve">III) </w:t>
      </w:r>
      <w:r w:rsidR="00184578">
        <w:rPr>
          <w:rFonts w:asciiTheme="minorHAnsi" w:hAnsiTheme="minorHAnsi"/>
          <w:szCs w:val="24"/>
        </w:rPr>
        <w:t xml:space="preserve">In data </w:t>
      </w:r>
      <w:r w:rsidR="003A49B0">
        <w:rPr>
          <w:rFonts w:asciiTheme="minorHAnsi" w:hAnsiTheme="minorHAnsi"/>
          <w:szCs w:val="24"/>
        </w:rPr>
        <w:t>16.07.2021</w:t>
      </w:r>
      <w:r w:rsidR="00184578">
        <w:rPr>
          <w:rFonts w:asciiTheme="minorHAnsi" w:hAnsiTheme="minorHAnsi"/>
          <w:szCs w:val="24"/>
        </w:rPr>
        <w:t xml:space="preserve"> la Società ha presentato una proposta di Programma aziendale pluriennale di miglioramento agricolo ambientale (in seguito </w:t>
      </w:r>
      <w:proofErr w:type="spellStart"/>
      <w:r w:rsidR="00184578">
        <w:rPr>
          <w:rFonts w:asciiTheme="minorHAnsi" w:hAnsiTheme="minorHAnsi"/>
          <w:szCs w:val="24"/>
        </w:rPr>
        <w:t>P.a.p.m.a.a</w:t>
      </w:r>
      <w:proofErr w:type="spellEnd"/>
      <w:r w:rsidR="00184578">
        <w:rPr>
          <w:rFonts w:asciiTheme="minorHAnsi" w:hAnsiTheme="minorHAnsi"/>
          <w:szCs w:val="24"/>
        </w:rPr>
        <w:t>.) con valore di Piano Attuativo ai sensi degli artt. 74 e 107 della l. reg. 65/2014</w:t>
      </w:r>
      <w:r w:rsidR="0006265F">
        <w:rPr>
          <w:rFonts w:asciiTheme="minorHAnsi" w:hAnsiTheme="minorHAnsi"/>
          <w:szCs w:val="24"/>
        </w:rPr>
        <w:t xml:space="preserve"> ed ex art. </w:t>
      </w:r>
      <w:r w:rsidR="00363DB6">
        <w:rPr>
          <w:rFonts w:asciiTheme="minorHAnsi" w:hAnsiTheme="minorHAnsi"/>
          <w:szCs w:val="24"/>
        </w:rPr>
        <w:t>9 DPRGT 63/R/2016</w:t>
      </w:r>
      <w:r w:rsidR="005C0F60">
        <w:rPr>
          <w:rFonts w:asciiTheme="minorHAnsi" w:hAnsiTheme="minorHAnsi"/>
          <w:szCs w:val="24"/>
        </w:rPr>
        <w:t xml:space="preserve"> </w:t>
      </w:r>
      <w:r w:rsidR="001157C2">
        <w:rPr>
          <w:rFonts w:asciiTheme="minorHAnsi" w:hAnsiTheme="minorHAnsi"/>
          <w:szCs w:val="24"/>
        </w:rPr>
        <w:t xml:space="preserve">(Pratica Suap n. 489/2021 – </w:t>
      </w:r>
      <w:proofErr w:type="spellStart"/>
      <w:r w:rsidR="001157C2">
        <w:rPr>
          <w:rFonts w:asciiTheme="minorHAnsi" w:hAnsiTheme="minorHAnsi"/>
          <w:szCs w:val="24"/>
        </w:rPr>
        <w:t>Prat.Ed</w:t>
      </w:r>
      <w:proofErr w:type="spellEnd"/>
      <w:r w:rsidR="001157C2">
        <w:rPr>
          <w:rFonts w:asciiTheme="minorHAnsi" w:hAnsiTheme="minorHAnsi"/>
          <w:szCs w:val="24"/>
        </w:rPr>
        <w:t>. n. 468/2021)</w:t>
      </w:r>
      <w:r w:rsidR="00363DB6">
        <w:rPr>
          <w:rFonts w:asciiTheme="minorHAnsi" w:hAnsiTheme="minorHAnsi"/>
          <w:szCs w:val="24"/>
        </w:rPr>
        <w:t>,</w:t>
      </w:r>
      <w:r w:rsidR="002E2C32">
        <w:rPr>
          <w:rFonts w:asciiTheme="minorHAnsi" w:hAnsiTheme="minorHAnsi"/>
          <w:szCs w:val="24"/>
        </w:rPr>
        <w:t xml:space="preserve"> in Variante al precedente Programma, presentato </w:t>
      </w:r>
      <w:proofErr w:type="gramStart"/>
      <w:r w:rsidR="002E2C32">
        <w:rPr>
          <w:rFonts w:asciiTheme="minorHAnsi" w:hAnsiTheme="minorHAnsi"/>
          <w:szCs w:val="24"/>
        </w:rPr>
        <w:t>il 8.5.2014</w:t>
      </w:r>
      <w:proofErr w:type="gramEnd"/>
      <w:r w:rsidR="002E2C32">
        <w:rPr>
          <w:rFonts w:asciiTheme="minorHAnsi" w:hAnsiTheme="minorHAnsi"/>
          <w:szCs w:val="24"/>
        </w:rPr>
        <w:t xml:space="preserve"> con Prot. N. 7148, approvato con Decreto Funzionale n. 56 del 9.3.2015</w:t>
      </w:r>
      <w:r w:rsidR="00943338">
        <w:rPr>
          <w:rFonts w:asciiTheme="minorHAnsi" w:hAnsiTheme="minorHAnsi"/>
          <w:szCs w:val="24"/>
        </w:rPr>
        <w:t>; la proposta aveva</w:t>
      </w:r>
      <w:r w:rsidR="00184578">
        <w:rPr>
          <w:rFonts w:asciiTheme="minorHAnsi" w:hAnsiTheme="minorHAnsi"/>
          <w:szCs w:val="24"/>
        </w:rPr>
        <w:t xml:space="preserve"> ad oggetto i seguenti interventi:</w:t>
      </w:r>
    </w:p>
    <w:p w14:paraId="259DBC08" w14:textId="1639C148" w:rsidR="004E520A" w:rsidRPr="004E520A" w:rsidRDefault="004E520A" w:rsidP="004E520A">
      <w:pPr>
        <w:spacing w:after="0" w:line="300" w:lineRule="exact"/>
        <w:ind w:left="0" w:firstLine="0"/>
        <w:rPr>
          <w:rFonts w:asciiTheme="minorHAnsi" w:hAnsiTheme="minorHAnsi"/>
          <w:szCs w:val="24"/>
          <w:u w:val="single"/>
        </w:rPr>
      </w:pPr>
      <w:r w:rsidRPr="004E520A">
        <w:rPr>
          <w:rFonts w:asciiTheme="minorHAnsi" w:hAnsiTheme="minorHAnsi"/>
          <w:szCs w:val="24"/>
          <w:u w:val="single"/>
        </w:rPr>
        <w:t xml:space="preserve">Interventi Edilizi </w:t>
      </w:r>
      <w:r w:rsidR="002D3990" w:rsidRPr="002D3990">
        <w:rPr>
          <w:rFonts w:asciiTheme="minorHAnsi" w:hAnsiTheme="minorHAnsi"/>
          <w:szCs w:val="24"/>
        </w:rPr>
        <w:t>(L.R. n° 65/2014 art. 73):</w:t>
      </w:r>
    </w:p>
    <w:p w14:paraId="2F434903" w14:textId="7C5EFEB3" w:rsidR="004E520A" w:rsidRPr="004E520A" w:rsidRDefault="004E520A" w:rsidP="004E520A">
      <w:pPr>
        <w:spacing w:after="0" w:line="300" w:lineRule="exact"/>
        <w:ind w:left="0" w:firstLine="0"/>
        <w:rPr>
          <w:rFonts w:asciiTheme="minorHAnsi" w:hAnsiTheme="minorHAnsi"/>
          <w:szCs w:val="24"/>
        </w:rPr>
      </w:pPr>
      <w:r w:rsidRPr="004E520A">
        <w:rPr>
          <w:rFonts w:asciiTheme="minorHAnsi" w:hAnsiTheme="minorHAnsi"/>
          <w:szCs w:val="24"/>
        </w:rPr>
        <w:t>A. realizzazione di cantina di vinificazione di 1925</w:t>
      </w:r>
      <w:r w:rsidR="00745DEC">
        <w:rPr>
          <w:rFonts w:asciiTheme="minorHAnsi" w:hAnsiTheme="minorHAnsi"/>
          <w:szCs w:val="24"/>
        </w:rPr>
        <w:t xml:space="preserve"> </w:t>
      </w:r>
      <w:r w:rsidRPr="004E520A">
        <w:rPr>
          <w:rFonts w:asciiTheme="minorHAnsi" w:hAnsiTheme="minorHAnsi"/>
          <w:szCs w:val="24"/>
        </w:rPr>
        <w:t>m</w:t>
      </w:r>
      <w:r w:rsidRPr="00D20B2B">
        <w:rPr>
          <w:rFonts w:asciiTheme="minorHAnsi" w:hAnsiTheme="minorHAnsi"/>
          <w:szCs w:val="24"/>
          <w:vertAlign w:val="superscript"/>
        </w:rPr>
        <w:t>2</w:t>
      </w:r>
      <w:r w:rsidRPr="004E520A">
        <w:rPr>
          <w:rFonts w:asciiTheme="minorHAnsi" w:hAnsiTheme="minorHAnsi"/>
          <w:szCs w:val="24"/>
        </w:rPr>
        <w:t xml:space="preserve"> </w:t>
      </w:r>
    </w:p>
    <w:p w14:paraId="4354CFB8" w14:textId="77777777" w:rsidR="004E520A" w:rsidRPr="004E520A" w:rsidRDefault="004E520A" w:rsidP="004E520A">
      <w:pPr>
        <w:spacing w:after="0" w:line="300" w:lineRule="exact"/>
        <w:ind w:left="0" w:firstLine="0"/>
        <w:rPr>
          <w:rFonts w:asciiTheme="minorHAnsi" w:hAnsiTheme="minorHAnsi"/>
          <w:szCs w:val="24"/>
        </w:rPr>
      </w:pPr>
      <w:r w:rsidRPr="004E520A">
        <w:rPr>
          <w:rFonts w:asciiTheme="minorHAnsi" w:hAnsiTheme="minorHAnsi"/>
          <w:szCs w:val="24"/>
        </w:rPr>
        <w:t>B. realizzazione di centro aziendale con uffici e rimessa macchine di 415m</w:t>
      </w:r>
      <w:r w:rsidRPr="00D20B2B">
        <w:rPr>
          <w:rFonts w:asciiTheme="minorHAnsi" w:hAnsiTheme="minorHAnsi"/>
          <w:szCs w:val="24"/>
          <w:vertAlign w:val="superscript"/>
        </w:rPr>
        <w:t>2</w:t>
      </w:r>
      <w:r w:rsidRPr="004E520A">
        <w:rPr>
          <w:rFonts w:asciiTheme="minorHAnsi" w:hAnsiTheme="minorHAnsi"/>
          <w:szCs w:val="24"/>
        </w:rPr>
        <w:t xml:space="preserve">. </w:t>
      </w:r>
    </w:p>
    <w:p w14:paraId="27B19CF3" w14:textId="77777777" w:rsidR="004E520A" w:rsidRPr="004E520A" w:rsidRDefault="004E520A" w:rsidP="004E520A">
      <w:pPr>
        <w:spacing w:after="0" w:line="300" w:lineRule="exact"/>
        <w:ind w:left="0" w:firstLine="0"/>
        <w:rPr>
          <w:rFonts w:asciiTheme="minorHAnsi" w:hAnsiTheme="minorHAnsi"/>
          <w:szCs w:val="24"/>
        </w:rPr>
      </w:pPr>
      <w:r w:rsidRPr="004E520A">
        <w:rPr>
          <w:rFonts w:asciiTheme="minorHAnsi" w:hAnsiTheme="minorHAnsi"/>
          <w:szCs w:val="24"/>
        </w:rPr>
        <w:t xml:space="preserve">C. realizzazione di annesso agricolo per rimessa macchine e attrezzi di </w:t>
      </w:r>
      <w:r w:rsidRPr="00D20B2B">
        <w:rPr>
          <w:rFonts w:asciiTheme="minorHAnsi" w:hAnsiTheme="minorHAnsi"/>
          <w:szCs w:val="24"/>
        </w:rPr>
        <w:t>250m</w:t>
      </w:r>
      <w:r w:rsidRPr="00D20B2B">
        <w:rPr>
          <w:rFonts w:asciiTheme="minorHAnsi" w:hAnsiTheme="minorHAnsi"/>
          <w:szCs w:val="24"/>
          <w:vertAlign w:val="superscript"/>
        </w:rPr>
        <w:t>2</w:t>
      </w:r>
      <w:r w:rsidRPr="00D20B2B">
        <w:rPr>
          <w:rFonts w:asciiTheme="minorHAnsi" w:hAnsiTheme="minorHAnsi"/>
          <w:szCs w:val="24"/>
        </w:rPr>
        <w:t>.</w:t>
      </w:r>
      <w:r w:rsidRPr="004E520A">
        <w:rPr>
          <w:rFonts w:asciiTheme="minorHAnsi" w:hAnsiTheme="minorHAnsi"/>
          <w:szCs w:val="24"/>
        </w:rPr>
        <w:t xml:space="preserve"> </w:t>
      </w:r>
    </w:p>
    <w:p w14:paraId="63DEE301" w14:textId="3844268F" w:rsidR="004E520A" w:rsidRPr="004E520A" w:rsidRDefault="004E520A" w:rsidP="004E520A">
      <w:pPr>
        <w:spacing w:after="0" w:line="300" w:lineRule="exact"/>
        <w:ind w:left="0" w:firstLine="0"/>
        <w:rPr>
          <w:rFonts w:asciiTheme="minorHAnsi" w:hAnsiTheme="minorHAnsi"/>
          <w:szCs w:val="24"/>
          <w:u w:val="single"/>
        </w:rPr>
      </w:pPr>
      <w:r w:rsidRPr="004E520A">
        <w:rPr>
          <w:rFonts w:asciiTheme="minorHAnsi" w:hAnsiTheme="minorHAnsi"/>
          <w:szCs w:val="24"/>
          <w:u w:val="single"/>
        </w:rPr>
        <w:t>Interventi Agronomici</w:t>
      </w:r>
      <w:r w:rsidR="001157C2">
        <w:rPr>
          <w:rFonts w:asciiTheme="minorHAnsi" w:hAnsiTheme="minorHAnsi"/>
          <w:szCs w:val="24"/>
          <w:u w:val="single"/>
        </w:rPr>
        <w:t xml:space="preserve"> e Selvicolturali</w:t>
      </w:r>
      <w:r w:rsidRPr="004E520A">
        <w:rPr>
          <w:rFonts w:asciiTheme="minorHAnsi" w:hAnsiTheme="minorHAnsi"/>
          <w:szCs w:val="24"/>
          <w:u w:val="single"/>
        </w:rPr>
        <w:t xml:space="preserve"> </w:t>
      </w:r>
    </w:p>
    <w:p w14:paraId="78B77733" w14:textId="635E24D7" w:rsidR="004E520A" w:rsidRPr="004E520A" w:rsidRDefault="004E520A" w:rsidP="004E520A">
      <w:pPr>
        <w:spacing w:after="0" w:line="300" w:lineRule="exact"/>
        <w:ind w:left="0" w:firstLine="0"/>
        <w:rPr>
          <w:rFonts w:asciiTheme="minorHAnsi" w:hAnsiTheme="minorHAnsi"/>
          <w:szCs w:val="24"/>
        </w:rPr>
      </w:pPr>
      <w:r w:rsidRPr="004E520A">
        <w:rPr>
          <w:rFonts w:asciiTheme="minorHAnsi" w:hAnsiTheme="minorHAnsi"/>
          <w:szCs w:val="24"/>
        </w:rPr>
        <w:t>D. realizzazione di nuova superficie vitata, 9445</w:t>
      </w:r>
      <w:r w:rsidR="00745DEC">
        <w:rPr>
          <w:rFonts w:asciiTheme="minorHAnsi" w:hAnsiTheme="minorHAnsi"/>
          <w:szCs w:val="24"/>
        </w:rPr>
        <w:t xml:space="preserve"> </w:t>
      </w:r>
      <w:r w:rsidRPr="004E520A">
        <w:rPr>
          <w:rFonts w:asciiTheme="minorHAnsi" w:hAnsiTheme="minorHAnsi"/>
          <w:szCs w:val="24"/>
        </w:rPr>
        <w:t>m</w:t>
      </w:r>
      <w:r w:rsidRPr="00D20B2B">
        <w:rPr>
          <w:rFonts w:asciiTheme="minorHAnsi" w:hAnsiTheme="minorHAnsi"/>
          <w:szCs w:val="24"/>
          <w:vertAlign w:val="superscript"/>
        </w:rPr>
        <w:t>2</w:t>
      </w:r>
      <w:r w:rsidRPr="004E520A">
        <w:rPr>
          <w:rFonts w:asciiTheme="minorHAnsi" w:hAnsiTheme="minorHAnsi"/>
          <w:szCs w:val="24"/>
        </w:rPr>
        <w:t xml:space="preserve"> </w:t>
      </w:r>
    </w:p>
    <w:p w14:paraId="72C80425" w14:textId="1E06850B" w:rsidR="00C14389" w:rsidRDefault="004E520A" w:rsidP="004E520A">
      <w:pPr>
        <w:spacing w:after="0" w:line="300" w:lineRule="exact"/>
        <w:ind w:left="0" w:firstLine="0"/>
        <w:rPr>
          <w:rFonts w:asciiTheme="minorHAnsi" w:hAnsiTheme="minorHAnsi"/>
          <w:szCs w:val="24"/>
        </w:rPr>
      </w:pPr>
      <w:r w:rsidRPr="002D3990">
        <w:rPr>
          <w:rFonts w:asciiTheme="minorHAnsi" w:hAnsiTheme="minorHAnsi"/>
          <w:szCs w:val="24"/>
        </w:rPr>
        <w:t>E. interventi per la gestione del patrimonio forestale</w:t>
      </w:r>
      <w:r w:rsidR="00A83C68">
        <w:rPr>
          <w:rFonts w:asciiTheme="minorHAnsi" w:hAnsiTheme="minorHAnsi"/>
          <w:szCs w:val="24"/>
        </w:rPr>
        <w:t>.</w:t>
      </w:r>
    </w:p>
    <w:p w14:paraId="72C8042B" w14:textId="1BCCC680" w:rsidR="00C14389" w:rsidRDefault="00C260BC">
      <w:pPr>
        <w:pStyle w:val="Paragrafoelenco"/>
        <w:spacing w:after="0" w:line="300" w:lineRule="exact"/>
        <w:ind w:left="0" w:firstLine="0"/>
        <w:rPr>
          <w:rFonts w:asciiTheme="minorHAnsi" w:hAnsiTheme="minorHAnsi"/>
          <w:szCs w:val="24"/>
        </w:rPr>
      </w:pPr>
      <w:r>
        <w:rPr>
          <w:rFonts w:asciiTheme="minorHAnsi" w:hAnsiTheme="minorHAnsi"/>
          <w:szCs w:val="24"/>
        </w:rPr>
        <w:t>Il Programma prevede l</w:t>
      </w:r>
      <w:r w:rsidR="00AF315A">
        <w:rPr>
          <w:rFonts w:asciiTheme="minorHAnsi" w:hAnsiTheme="minorHAnsi"/>
          <w:szCs w:val="24"/>
        </w:rPr>
        <w:t xml:space="preserve">a realizzazione fabbricati sub </w:t>
      </w:r>
      <w:proofErr w:type="gramStart"/>
      <w:r w:rsidR="00AF315A">
        <w:rPr>
          <w:rFonts w:asciiTheme="minorHAnsi" w:hAnsiTheme="minorHAnsi"/>
          <w:szCs w:val="24"/>
        </w:rPr>
        <w:t>A)-</w:t>
      </w:r>
      <w:proofErr w:type="gramEnd"/>
      <w:r w:rsidR="00AF315A">
        <w:rPr>
          <w:rFonts w:asciiTheme="minorHAnsi" w:hAnsiTheme="minorHAnsi"/>
          <w:szCs w:val="24"/>
        </w:rPr>
        <w:t>B)-C),</w:t>
      </w:r>
      <w:r w:rsidR="008751B6">
        <w:rPr>
          <w:rFonts w:asciiTheme="minorHAnsi" w:hAnsiTheme="minorHAnsi"/>
          <w:szCs w:val="24"/>
        </w:rPr>
        <w:t xml:space="preserve"> all’interno del compendio immobiliare posto nel comune di Castagneto Carducci, tramite trasferimento di volumetrie – </w:t>
      </w:r>
      <w:r w:rsidR="008751B6" w:rsidRPr="00D20B2B">
        <w:rPr>
          <w:rFonts w:asciiTheme="minorHAnsi" w:hAnsiTheme="minorHAnsi"/>
          <w:szCs w:val="24"/>
        </w:rPr>
        <w:t xml:space="preserve">previa </w:t>
      </w:r>
      <w:r w:rsidR="00814B3B" w:rsidRPr="00D20B2B">
        <w:rPr>
          <w:rFonts w:asciiTheme="minorHAnsi" w:hAnsiTheme="minorHAnsi"/>
          <w:szCs w:val="24"/>
        </w:rPr>
        <w:t xml:space="preserve">integrale </w:t>
      </w:r>
      <w:r w:rsidR="008751B6" w:rsidRPr="00D20B2B">
        <w:rPr>
          <w:rFonts w:asciiTheme="minorHAnsi" w:hAnsiTheme="minorHAnsi"/>
          <w:szCs w:val="24"/>
        </w:rPr>
        <w:t>demolizione dei capannoni</w:t>
      </w:r>
      <w:r w:rsidR="008751B6">
        <w:rPr>
          <w:rFonts w:asciiTheme="minorHAnsi" w:hAnsiTheme="minorHAnsi"/>
          <w:szCs w:val="24"/>
        </w:rPr>
        <w:t xml:space="preserve"> aziendali attualmente posti </w:t>
      </w:r>
      <w:r w:rsidR="00B24E08">
        <w:rPr>
          <w:rFonts w:asciiTheme="minorHAnsi" w:hAnsiTheme="minorHAnsi"/>
          <w:szCs w:val="24"/>
        </w:rPr>
        <w:t>nel comune di Bibbona.</w:t>
      </w:r>
    </w:p>
    <w:p w14:paraId="3DFD5954" w14:textId="77777777" w:rsidR="00B24E08" w:rsidRDefault="00B24E08">
      <w:pPr>
        <w:pStyle w:val="Paragrafoelenco"/>
        <w:spacing w:after="0" w:line="300" w:lineRule="exact"/>
        <w:ind w:left="0" w:firstLine="0"/>
        <w:rPr>
          <w:rFonts w:asciiTheme="minorHAnsi" w:hAnsiTheme="minorHAnsi"/>
          <w:szCs w:val="24"/>
        </w:rPr>
      </w:pPr>
    </w:p>
    <w:p w14:paraId="5C5F8A1F" w14:textId="60A4F4EC" w:rsidR="002D3990" w:rsidRDefault="002D3990">
      <w:pPr>
        <w:pStyle w:val="Paragrafoelenco"/>
        <w:spacing w:after="0" w:line="300" w:lineRule="exact"/>
        <w:ind w:left="0" w:firstLine="0"/>
        <w:rPr>
          <w:rFonts w:asciiTheme="minorHAnsi" w:hAnsiTheme="minorHAnsi"/>
          <w:szCs w:val="24"/>
        </w:rPr>
      </w:pPr>
      <w:r w:rsidRPr="00745DEC">
        <w:rPr>
          <w:rFonts w:asciiTheme="minorHAnsi" w:hAnsiTheme="minorHAnsi"/>
          <w:b/>
          <w:bCs/>
          <w:szCs w:val="24"/>
        </w:rPr>
        <w:t>IV</w:t>
      </w:r>
      <w:r>
        <w:rPr>
          <w:rFonts w:asciiTheme="minorHAnsi" w:hAnsiTheme="minorHAnsi"/>
          <w:szCs w:val="24"/>
        </w:rPr>
        <w:t xml:space="preserve">) </w:t>
      </w:r>
      <w:r w:rsidR="003C4552">
        <w:rPr>
          <w:rFonts w:asciiTheme="minorHAnsi" w:hAnsiTheme="minorHAnsi"/>
          <w:szCs w:val="24"/>
        </w:rPr>
        <w:t>A seguito delle integrazioni</w:t>
      </w:r>
      <w:r w:rsidR="00E64F60">
        <w:rPr>
          <w:rFonts w:asciiTheme="minorHAnsi" w:hAnsiTheme="minorHAnsi"/>
          <w:szCs w:val="24"/>
        </w:rPr>
        <w:t xml:space="preserve"> e istanze inviate dalla Società</w:t>
      </w:r>
      <w:r w:rsidR="003C4552">
        <w:rPr>
          <w:rFonts w:asciiTheme="minorHAnsi" w:hAnsiTheme="minorHAnsi"/>
          <w:szCs w:val="24"/>
        </w:rPr>
        <w:t xml:space="preserve"> nei mesi di </w:t>
      </w:r>
      <w:proofErr w:type="gramStart"/>
      <w:r w:rsidR="003C4552">
        <w:rPr>
          <w:rFonts w:asciiTheme="minorHAnsi" w:hAnsiTheme="minorHAnsi"/>
          <w:szCs w:val="24"/>
        </w:rPr>
        <w:t>Dicembre</w:t>
      </w:r>
      <w:proofErr w:type="gramEnd"/>
      <w:r w:rsidR="003C4552">
        <w:rPr>
          <w:rFonts w:asciiTheme="minorHAnsi" w:hAnsiTheme="minorHAnsi"/>
          <w:szCs w:val="24"/>
        </w:rPr>
        <w:t xml:space="preserve"> 2021, Febbraio 2022 e </w:t>
      </w:r>
      <w:r w:rsidR="004A0704">
        <w:rPr>
          <w:rFonts w:asciiTheme="minorHAnsi" w:hAnsiTheme="minorHAnsi"/>
          <w:szCs w:val="24"/>
        </w:rPr>
        <w:t>Dicembre 2022</w:t>
      </w:r>
      <w:r w:rsidR="00E64F60">
        <w:rPr>
          <w:rFonts w:asciiTheme="minorHAnsi" w:hAnsiTheme="minorHAnsi"/>
          <w:szCs w:val="24"/>
        </w:rPr>
        <w:t xml:space="preserve"> (n. prot. 20829 del 6.12.2022)</w:t>
      </w:r>
      <w:r w:rsidR="004A0704">
        <w:rPr>
          <w:rFonts w:asciiTheme="minorHAnsi" w:hAnsiTheme="minorHAnsi"/>
          <w:szCs w:val="24"/>
        </w:rPr>
        <w:t>,</w:t>
      </w:r>
      <w:r w:rsidR="00DF17AD">
        <w:rPr>
          <w:rFonts w:asciiTheme="minorHAnsi" w:hAnsiTheme="minorHAnsi"/>
          <w:szCs w:val="24"/>
        </w:rPr>
        <w:t xml:space="preserve"> si riuniva la Conferenza di Servizi in data 21.2.2023.</w:t>
      </w:r>
    </w:p>
    <w:p w14:paraId="72C8042D" w14:textId="77777777" w:rsidR="00C14389" w:rsidRDefault="00C14389">
      <w:pPr>
        <w:pStyle w:val="Paragrafoelenco"/>
        <w:spacing w:after="0" w:line="300" w:lineRule="exact"/>
        <w:ind w:left="0" w:firstLine="0"/>
        <w:rPr>
          <w:rFonts w:asciiTheme="minorHAnsi" w:hAnsiTheme="minorHAnsi"/>
          <w:szCs w:val="24"/>
        </w:rPr>
      </w:pPr>
    </w:p>
    <w:p w14:paraId="72C8042F" w14:textId="477B9480" w:rsidR="00C14389" w:rsidRDefault="00DF17AD">
      <w:pPr>
        <w:spacing w:after="0" w:line="300" w:lineRule="exact"/>
        <w:ind w:left="0" w:firstLine="0"/>
        <w:rPr>
          <w:rFonts w:asciiTheme="minorHAnsi" w:hAnsiTheme="minorHAnsi"/>
          <w:szCs w:val="24"/>
        </w:rPr>
      </w:pPr>
      <w:r w:rsidRPr="00DF17AD">
        <w:rPr>
          <w:rFonts w:asciiTheme="minorHAnsi" w:hAnsiTheme="minorHAnsi"/>
          <w:b/>
          <w:bCs/>
          <w:szCs w:val="24"/>
        </w:rPr>
        <w:lastRenderedPageBreak/>
        <w:t>V</w:t>
      </w:r>
      <w:r>
        <w:rPr>
          <w:rFonts w:asciiTheme="minorHAnsi" w:hAnsiTheme="minorHAnsi"/>
          <w:szCs w:val="24"/>
        </w:rPr>
        <w:t xml:space="preserve">) </w:t>
      </w:r>
      <w:r w:rsidR="00184578">
        <w:rPr>
          <w:rFonts w:asciiTheme="minorHAnsi" w:hAnsiTheme="minorHAnsi"/>
          <w:szCs w:val="24"/>
        </w:rPr>
        <w:t xml:space="preserve">Con delibera ____________ pubblicata sul BURT n. ________ del ________ il Consiglio comunale di Castagneto Carducci ha approvato in via definitiva il </w:t>
      </w:r>
      <w:proofErr w:type="spellStart"/>
      <w:r w:rsidR="00184578">
        <w:rPr>
          <w:rFonts w:asciiTheme="minorHAnsi" w:hAnsiTheme="minorHAnsi"/>
          <w:szCs w:val="24"/>
        </w:rPr>
        <w:t>P.a.p.m.a.a</w:t>
      </w:r>
      <w:proofErr w:type="spellEnd"/>
      <w:r w:rsidR="00184578">
        <w:rPr>
          <w:rFonts w:asciiTheme="minorHAnsi" w:hAnsiTheme="minorHAnsi"/>
          <w:szCs w:val="24"/>
        </w:rPr>
        <w:t>. con valore di Piano attuativo e la contestuale variante al R.U. e al P.S.</w:t>
      </w:r>
      <w:r w:rsidR="00F82571">
        <w:rPr>
          <w:rFonts w:asciiTheme="minorHAnsi" w:hAnsiTheme="minorHAnsi"/>
          <w:szCs w:val="24"/>
        </w:rPr>
        <w:t xml:space="preserve">, limitatamente </w:t>
      </w:r>
      <w:r w:rsidR="00ED1A53">
        <w:rPr>
          <w:rFonts w:asciiTheme="minorHAnsi" w:hAnsiTheme="minorHAnsi"/>
          <w:szCs w:val="24"/>
        </w:rPr>
        <w:t>alla realiz</w:t>
      </w:r>
      <w:r w:rsidR="00517B78">
        <w:rPr>
          <w:rFonts w:asciiTheme="minorHAnsi" w:hAnsiTheme="minorHAnsi"/>
          <w:szCs w:val="24"/>
        </w:rPr>
        <w:t>zazione della cantina e del Centro Aziendale</w:t>
      </w:r>
      <w:r w:rsidR="00814B3B">
        <w:rPr>
          <w:rFonts w:asciiTheme="minorHAnsi" w:hAnsiTheme="minorHAnsi"/>
          <w:szCs w:val="24"/>
        </w:rPr>
        <w:t xml:space="preserve"> (fabbricati A-B)</w:t>
      </w:r>
      <w:r w:rsidR="00517B78">
        <w:rPr>
          <w:rFonts w:asciiTheme="minorHAnsi" w:hAnsiTheme="minorHAnsi"/>
          <w:szCs w:val="24"/>
        </w:rPr>
        <w:t>, nonché</w:t>
      </w:r>
      <w:r w:rsidR="00397AC8">
        <w:rPr>
          <w:rFonts w:asciiTheme="minorHAnsi" w:hAnsiTheme="minorHAnsi"/>
          <w:szCs w:val="24"/>
        </w:rPr>
        <w:t xml:space="preserve"> agli Interventi Agronomici e Selvicolturali descritti in atti.</w:t>
      </w:r>
    </w:p>
    <w:p w14:paraId="72C80430" w14:textId="77777777" w:rsidR="00C14389" w:rsidRDefault="00184578">
      <w:pPr>
        <w:spacing w:after="0" w:line="300" w:lineRule="exact"/>
        <w:ind w:left="0" w:firstLine="0"/>
        <w:rPr>
          <w:rFonts w:asciiTheme="minorHAnsi" w:hAnsiTheme="minorHAnsi"/>
          <w:szCs w:val="24"/>
          <w:highlight w:val="yellow"/>
        </w:rPr>
      </w:pPr>
      <w:r>
        <w:rPr>
          <w:rFonts w:asciiTheme="minorHAnsi" w:hAnsiTheme="minorHAnsi"/>
          <w:szCs w:val="24"/>
        </w:rPr>
        <w:t xml:space="preserve">Nel corso del procedimento sono stati acquisiti i seguenti pareri e atti di assenso: </w:t>
      </w:r>
    </w:p>
    <w:p w14:paraId="72C80431" w14:textId="67B29176" w:rsidR="00C14389" w:rsidRPr="0000427E" w:rsidRDefault="00943590" w:rsidP="0000427E">
      <w:pPr>
        <w:pStyle w:val="Paragrafoelenco"/>
        <w:numPr>
          <w:ilvl w:val="0"/>
          <w:numId w:val="8"/>
        </w:numPr>
        <w:spacing w:after="0" w:line="300" w:lineRule="exact"/>
        <w:rPr>
          <w:rFonts w:asciiTheme="minorHAnsi" w:hAnsiTheme="minorHAnsi"/>
          <w:szCs w:val="24"/>
        </w:rPr>
      </w:pPr>
      <w:r w:rsidRPr="0000427E">
        <w:rPr>
          <w:rFonts w:asciiTheme="minorHAnsi" w:hAnsiTheme="minorHAnsi"/>
          <w:szCs w:val="24"/>
        </w:rPr>
        <w:t xml:space="preserve">Parere </w:t>
      </w:r>
      <w:r w:rsidR="007D4BB7" w:rsidRPr="0000427E">
        <w:rPr>
          <w:rFonts w:asciiTheme="minorHAnsi" w:hAnsiTheme="minorHAnsi"/>
          <w:szCs w:val="24"/>
        </w:rPr>
        <w:t>f</w:t>
      </w:r>
      <w:r w:rsidRPr="0000427E">
        <w:rPr>
          <w:rFonts w:asciiTheme="minorHAnsi" w:hAnsiTheme="minorHAnsi"/>
          <w:szCs w:val="24"/>
        </w:rPr>
        <w:t>avorevole Commissione Edilizia Comunale</w:t>
      </w:r>
      <w:r w:rsidR="00834E92" w:rsidRPr="0000427E">
        <w:rPr>
          <w:rFonts w:asciiTheme="minorHAnsi" w:hAnsiTheme="minorHAnsi"/>
          <w:szCs w:val="24"/>
        </w:rPr>
        <w:t xml:space="preserve"> del comune di Castagneto Carducci</w:t>
      </w:r>
      <w:r w:rsidRPr="0000427E">
        <w:rPr>
          <w:rFonts w:asciiTheme="minorHAnsi" w:hAnsiTheme="minorHAnsi"/>
          <w:szCs w:val="24"/>
        </w:rPr>
        <w:t>.</w:t>
      </w:r>
    </w:p>
    <w:p w14:paraId="4142D228" w14:textId="6B06D910" w:rsidR="00943590" w:rsidRPr="0000427E" w:rsidRDefault="00943590" w:rsidP="0000427E">
      <w:pPr>
        <w:pStyle w:val="Paragrafoelenco"/>
        <w:numPr>
          <w:ilvl w:val="0"/>
          <w:numId w:val="8"/>
        </w:numPr>
        <w:spacing w:after="0" w:line="300" w:lineRule="exact"/>
        <w:rPr>
          <w:rFonts w:asciiTheme="minorHAnsi" w:hAnsiTheme="minorHAnsi"/>
          <w:szCs w:val="24"/>
        </w:rPr>
      </w:pPr>
      <w:r w:rsidRPr="0000427E">
        <w:rPr>
          <w:rFonts w:asciiTheme="minorHAnsi" w:hAnsiTheme="minorHAnsi"/>
          <w:szCs w:val="24"/>
        </w:rPr>
        <w:t>Parere favorevole Telecom Italia.</w:t>
      </w:r>
    </w:p>
    <w:p w14:paraId="5CCACAFA" w14:textId="3B089AA1" w:rsidR="00943590" w:rsidRPr="0000427E" w:rsidRDefault="00943590" w:rsidP="0000427E">
      <w:pPr>
        <w:pStyle w:val="Paragrafoelenco"/>
        <w:numPr>
          <w:ilvl w:val="0"/>
          <w:numId w:val="8"/>
        </w:numPr>
        <w:spacing w:after="0" w:line="300" w:lineRule="exact"/>
        <w:rPr>
          <w:rFonts w:asciiTheme="minorHAnsi" w:hAnsiTheme="minorHAnsi"/>
          <w:szCs w:val="24"/>
        </w:rPr>
      </w:pPr>
      <w:r w:rsidRPr="0000427E">
        <w:rPr>
          <w:rFonts w:asciiTheme="minorHAnsi" w:hAnsiTheme="minorHAnsi"/>
          <w:szCs w:val="24"/>
        </w:rPr>
        <w:t xml:space="preserve">Parere </w:t>
      </w:r>
      <w:r w:rsidR="00834E92" w:rsidRPr="0000427E">
        <w:rPr>
          <w:rFonts w:asciiTheme="minorHAnsi" w:hAnsiTheme="minorHAnsi"/>
          <w:szCs w:val="24"/>
        </w:rPr>
        <w:t>favorevole Regione Toscana Direzione Agricoltura e Sviluppo Rurale – settore attività gestionale in agricoltura sul livello territoriale di Pisa e Livorno.</w:t>
      </w:r>
    </w:p>
    <w:p w14:paraId="0FD4B025" w14:textId="7CB55FE8" w:rsidR="00834E92" w:rsidRPr="0000427E" w:rsidRDefault="00834E92" w:rsidP="0000427E">
      <w:pPr>
        <w:pStyle w:val="Paragrafoelenco"/>
        <w:numPr>
          <w:ilvl w:val="0"/>
          <w:numId w:val="8"/>
        </w:numPr>
        <w:spacing w:after="0" w:line="300" w:lineRule="exact"/>
        <w:rPr>
          <w:rFonts w:asciiTheme="minorHAnsi" w:hAnsiTheme="minorHAnsi"/>
          <w:szCs w:val="24"/>
        </w:rPr>
      </w:pPr>
      <w:r w:rsidRPr="0000427E">
        <w:rPr>
          <w:rFonts w:asciiTheme="minorHAnsi" w:hAnsiTheme="minorHAnsi"/>
          <w:szCs w:val="24"/>
        </w:rPr>
        <w:t>Contributo istruttorio della Regione Toscana – Direzione Difesa del Suolo e Protezione Civile – Genio Civile Valdarno Inferiore e Costa.</w:t>
      </w:r>
    </w:p>
    <w:p w14:paraId="425ED159" w14:textId="6FA71048" w:rsidR="00834E92" w:rsidRPr="0000427E" w:rsidRDefault="00834E92" w:rsidP="0000427E">
      <w:pPr>
        <w:pStyle w:val="Paragrafoelenco"/>
        <w:numPr>
          <w:ilvl w:val="0"/>
          <w:numId w:val="8"/>
        </w:numPr>
        <w:spacing w:after="0" w:line="300" w:lineRule="exact"/>
        <w:rPr>
          <w:rFonts w:asciiTheme="minorHAnsi" w:hAnsiTheme="minorHAnsi"/>
          <w:szCs w:val="24"/>
        </w:rPr>
      </w:pPr>
      <w:r w:rsidRPr="0000427E">
        <w:rPr>
          <w:rFonts w:asciiTheme="minorHAnsi" w:hAnsiTheme="minorHAnsi"/>
          <w:szCs w:val="24"/>
        </w:rPr>
        <w:t xml:space="preserve">Parere </w:t>
      </w:r>
      <w:r w:rsidR="007D4BB7" w:rsidRPr="0000427E">
        <w:rPr>
          <w:rFonts w:asciiTheme="minorHAnsi" w:hAnsiTheme="minorHAnsi"/>
          <w:szCs w:val="24"/>
        </w:rPr>
        <w:t>f</w:t>
      </w:r>
      <w:r w:rsidRPr="0000427E">
        <w:rPr>
          <w:rFonts w:asciiTheme="minorHAnsi" w:hAnsiTheme="minorHAnsi"/>
          <w:szCs w:val="24"/>
        </w:rPr>
        <w:t>avorevole Comune di Bibbona.</w:t>
      </w:r>
    </w:p>
    <w:p w14:paraId="72C80432" w14:textId="699465BD" w:rsidR="00C14389" w:rsidRPr="0000427E" w:rsidRDefault="007D4BB7" w:rsidP="0000427E">
      <w:pPr>
        <w:pStyle w:val="Paragrafoelenco"/>
        <w:numPr>
          <w:ilvl w:val="0"/>
          <w:numId w:val="8"/>
        </w:numPr>
        <w:spacing w:after="0" w:line="300" w:lineRule="exact"/>
        <w:rPr>
          <w:rFonts w:asciiTheme="minorHAnsi" w:hAnsiTheme="minorHAnsi"/>
          <w:szCs w:val="24"/>
        </w:rPr>
      </w:pPr>
      <w:r w:rsidRPr="0000427E">
        <w:rPr>
          <w:rFonts w:asciiTheme="minorHAnsi" w:hAnsiTheme="minorHAnsi"/>
          <w:szCs w:val="24"/>
        </w:rPr>
        <w:t>Parere favorevole ASA s.p.a.</w:t>
      </w:r>
    </w:p>
    <w:p w14:paraId="1B50F2D3" w14:textId="6809E2A1" w:rsidR="007D4BB7" w:rsidRDefault="007D4BB7" w:rsidP="0000427E">
      <w:pPr>
        <w:pStyle w:val="Paragrafoelenco"/>
        <w:numPr>
          <w:ilvl w:val="0"/>
          <w:numId w:val="8"/>
        </w:numPr>
        <w:spacing w:after="0" w:line="300" w:lineRule="exact"/>
        <w:rPr>
          <w:rFonts w:asciiTheme="minorHAnsi" w:hAnsiTheme="minorHAnsi"/>
          <w:szCs w:val="24"/>
        </w:rPr>
      </w:pPr>
      <w:r w:rsidRPr="0000427E">
        <w:rPr>
          <w:rFonts w:asciiTheme="minorHAnsi" w:hAnsiTheme="minorHAnsi"/>
          <w:szCs w:val="24"/>
        </w:rPr>
        <w:t>Parere favorevole Asl Toscana Nord Ovest.</w:t>
      </w:r>
    </w:p>
    <w:p w14:paraId="50A0189C" w14:textId="1AB0C9CA" w:rsidR="0000427E" w:rsidRPr="0000427E" w:rsidRDefault="0000427E" w:rsidP="0000427E">
      <w:pPr>
        <w:pStyle w:val="Paragrafoelenco"/>
        <w:numPr>
          <w:ilvl w:val="0"/>
          <w:numId w:val="8"/>
        </w:numPr>
        <w:spacing w:after="0" w:line="300" w:lineRule="exact"/>
        <w:rPr>
          <w:rFonts w:asciiTheme="minorHAnsi" w:hAnsiTheme="minorHAnsi"/>
          <w:szCs w:val="24"/>
        </w:rPr>
      </w:pPr>
      <w:r>
        <w:rPr>
          <w:rFonts w:asciiTheme="minorHAnsi" w:hAnsiTheme="minorHAnsi"/>
          <w:szCs w:val="24"/>
        </w:rPr>
        <w:t>Parere favorevole Commissione di Qualità.</w:t>
      </w:r>
    </w:p>
    <w:p w14:paraId="5A7372DD" w14:textId="0004A043" w:rsidR="00B57A43" w:rsidRDefault="00DA4FDA">
      <w:pPr>
        <w:spacing w:after="0" w:line="300" w:lineRule="exact"/>
        <w:ind w:left="0"/>
        <w:rPr>
          <w:rFonts w:asciiTheme="minorHAnsi" w:hAnsiTheme="minorHAnsi"/>
          <w:szCs w:val="24"/>
        </w:rPr>
      </w:pPr>
      <w:r w:rsidRPr="00B93EC4">
        <w:rPr>
          <w:rFonts w:asciiTheme="minorHAnsi" w:hAnsiTheme="minorHAnsi"/>
          <w:szCs w:val="24"/>
        </w:rPr>
        <w:t xml:space="preserve">In particolare, </w:t>
      </w:r>
      <w:r w:rsidR="008B58E5" w:rsidRPr="00B93EC4">
        <w:rPr>
          <w:rFonts w:asciiTheme="minorHAnsi" w:hAnsiTheme="minorHAnsi"/>
          <w:szCs w:val="24"/>
        </w:rPr>
        <w:t xml:space="preserve">la Regione Toscana – Direzione Agricoltura e Sviluppo Rurale, ha ritenuto che la realizzazione di annesso agricolo per rimessa macchine e attrezzi non fosse </w:t>
      </w:r>
      <w:r w:rsidR="004333A4" w:rsidRPr="00B93EC4">
        <w:rPr>
          <w:rFonts w:asciiTheme="minorHAnsi" w:hAnsiTheme="minorHAnsi"/>
          <w:szCs w:val="24"/>
        </w:rPr>
        <w:t>coerente con le (attuali) esigenze aziendali, senza contestare</w:t>
      </w:r>
      <w:r w:rsidR="006C06E7" w:rsidRPr="00B93EC4">
        <w:rPr>
          <w:rFonts w:asciiTheme="minorHAnsi" w:hAnsiTheme="minorHAnsi"/>
          <w:szCs w:val="24"/>
        </w:rPr>
        <w:t xml:space="preserve"> il trasferimento di volumetria</w:t>
      </w:r>
      <w:r w:rsidR="00D05873" w:rsidRPr="00B93EC4">
        <w:rPr>
          <w:rFonts w:asciiTheme="minorHAnsi" w:hAnsiTheme="minorHAnsi"/>
          <w:szCs w:val="24"/>
        </w:rPr>
        <w:t xml:space="preserve"> </w:t>
      </w:r>
      <w:r w:rsidR="00BB73D1" w:rsidRPr="00B93EC4">
        <w:rPr>
          <w:rFonts w:asciiTheme="minorHAnsi" w:hAnsiTheme="minorHAnsi"/>
          <w:szCs w:val="24"/>
        </w:rPr>
        <w:t xml:space="preserve">(nella fattispecie </w:t>
      </w:r>
      <w:r w:rsidR="00387A42" w:rsidRPr="00B93EC4">
        <w:rPr>
          <w:rFonts w:asciiTheme="minorHAnsi" w:hAnsiTheme="minorHAnsi"/>
          <w:szCs w:val="24"/>
        </w:rPr>
        <w:t>fondato</w:t>
      </w:r>
      <w:r w:rsidR="00BB73D1" w:rsidRPr="00B93EC4">
        <w:rPr>
          <w:rFonts w:asciiTheme="minorHAnsi" w:hAnsiTheme="minorHAnsi"/>
          <w:szCs w:val="24"/>
        </w:rPr>
        <w:t xml:space="preserve"> ex art. 72.1 </w:t>
      </w:r>
      <w:r w:rsidR="00EE2795" w:rsidRPr="00B93EC4">
        <w:rPr>
          <w:rFonts w:asciiTheme="minorHAnsi" w:hAnsiTheme="minorHAnsi"/>
          <w:szCs w:val="24"/>
        </w:rPr>
        <w:t xml:space="preserve">art. 71.1bis e 71.2 </w:t>
      </w:r>
      <w:r w:rsidR="00BB73D1" w:rsidRPr="00B93EC4">
        <w:rPr>
          <w:rFonts w:asciiTheme="minorHAnsi" w:hAnsiTheme="minorHAnsi"/>
          <w:szCs w:val="24"/>
        </w:rPr>
        <w:t>lettera b-bis L.R.T. 65/2014</w:t>
      </w:r>
      <w:r w:rsidR="00387A42" w:rsidRPr="00B93EC4">
        <w:rPr>
          <w:rFonts w:asciiTheme="minorHAnsi" w:hAnsiTheme="minorHAnsi"/>
          <w:szCs w:val="24"/>
        </w:rPr>
        <w:t xml:space="preserve">), </w:t>
      </w:r>
      <w:r w:rsidR="00134F33" w:rsidRPr="00B93EC4">
        <w:rPr>
          <w:rFonts w:asciiTheme="minorHAnsi" w:hAnsiTheme="minorHAnsi"/>
          <w:szCs w:val="24"/>
        </w:rPr>
        <w:t>ritenuto idoneo a giustificare la realizzazione degli altri interventi edilizi assentiti (realizzazione cantina e centro aziendale).</w:t>
      </w:r>
    </w:p>
    <w:p w14:paraId="6A066C4A" w14:textId="77777777" w:rsidR="00DA4FDA" w:rsidRDefault="00DA4FDA">
      <w:pPr>
        <w:spacing w:after="0" w:line="300" w:lineRule="exact"/>
        <w:ind w:left="0"/>
        <w:rPr>
          <w:rFonts w:asciiTheme="minorHAnsi" w:hAnsiTheme="minorHAnsi"/>
          <w:szCs w:val="24"/>
        </w:rPr>
      </w:pPr>
    </w:p>
    <w:p w14:paraId="55D20716" w14:textId="44E46013" w:rsidR="00DA4FDA" w:rsidRPr="00DA4FDA" w:rsidRDefault="00DA4FDA" w:rsidP="00136F3C">
      <w:pPr>
        <w:spacing w:after="0" w:line="300" w:lineRule="exact"/>
        <w:ind w:left="0"/>
        <w:rPr>
          <w:rFonts w:asciiTheme="minorHAnsi" w:hAnsiTheme="minorHAnsi"/>
          <w:szCs w:val="24"/>
        </w:rPr>
      </w:pPr>
      <w:r w:rsidRPr="00B93EC4">
        <w:rPr>
          <w:rFonts w:asciiTheme="minorHAnsi" w:hAnsiTheme="minorHAnsi"/>
          <w:b/>
          <w:bCs/>
          <w:szCs w:val="24"/>
        </w:rPr>
        <w:t xml:space="preserve">VI) </w:t>
      </w:r>
      <w:r w:rsidRPr="00B93EC4">
        <w:rPr>
          <w:rFonts w:asciiTheme="minorHAnsi" w:hAnsiTheme="minorHAnsi"/>
          <w:szCs w:val="24"/>
        </w:rPr>
        <w:t xml:space="preserve">Poiché la demolizione degli immobili posti in Comune di Bibbona </w:t>
      </w:r>
      <w:r w:rsidRPr="00A12C53">
        <w:rPr>
          <w:rFonts w:asciiTheme="minorHAnsi" w:hAnsiTheme="minorHAnsi"/>
          <w:color w:val="auto"/>
          <w:szCs w:val="24"/>
        </w:rPr>
        <w:t xml:space="preserve">determina un recupero di volumetria per </w:t>
      </w:r>
      <w:r w:rsidR="00D20B2B" w:rsidRPr="00A12C53">
        <w:rPr>
          <w:rFonts w:asciiTheme="minorHAnsi" w:hAnsiTheme="minorHAnsi"/>
          <w:color w:val="auto"/>
          <w:szCs w:val="24"/>
        </w:rPr>
        <w:t>10914</w:t>
      </w:r>
      <w:r w:rsidRPr="00A12C53">
        <w:rPr>
          <w:rFonts w:asciiTheme="minorHAnsi" w:hAnsiTheme="minorHAnsi"/>
          <w:color w:val="auto"/>
          <w:szCs w:val="24"/>
        </w:rPr>
        <w:t xml:space="preserve">mc, dei quali solo </w:t>
      </w:r>
      <w:r w:rsidR="00595DBA" w:rsidRPr="00A12C53">
        <w:rPr>
          <w:rFonts w:asciiTheme="minorHAnsi" w:hAnsiTheme="minorHAnsi"/>
          <w:color w:val="auto"/>
          <w:szCs w:val="24"/>
        </w:rPr>
        <w:t>9477</w:t>
      </w:r>
      <w:r w:rsidRPr="00A12C53">
        <w:rPr>
          <w:rFonts w:asciiTheme="minorHAnsi" w:hAnsiTheme="minorHAnsi"/>
          <w:color w:val="auto"/>
          <w:szCs w:val="24"/>
        </w:rPr>
        <w:t xml:space="preserve"> mc saranno trasferiti sulle aree site in Comune di Castagneto Carducci ed assorbiti dalla realizzazione dei manufatti denominati cantina e centro aziendali, residuerà, nella disponibilità della Società La Madonnina </w:t>
      </w:r>
      <w:proofErr w:type="spellStart"/>
      <w:r w:rsidRPr="00A12C53">
        <w:rPr>
          <w:rFonts w:asciiTheme="minorHAnsi" w:hAnsiTheme="minorHAnsi"/>
          <w:color w:val="auto"/>
          <w:szCs w:val="24"/>
        </w:rPr>
        <w:t>soc.agr.srl</w:t>
      </w:r>
      <w:proofErr w:type="spellEnd"/>
      <w:r w:rsidRPr="00A12C53">
        <w:rPr>
          <w:rFonts w:asciiTheme="minorHAnsi" w:hAnsiTheme="minorHAnsi"/>
          <w:color w:val="auto"/>
          <w:szCs w:val="24"/>
        </w:rPr>
        <w:t xml:space="preserve">, capacità edificatoria inutilizzata per </w:t>
      </w:r>
      <w:r w:rsidR="00982F46" w:rsidRPr="00A12C53">
        <w:rPr>
          <w:rFonts w:asciiTheme="minorHAnsi" w:hAnsiTheme="minorHAnsi"/>
          <w:color w:val="auto"/>
          <w:szCs w:val="24"/>
        </w:rPr>
        <w:t>1</w:t>
      </w:r>
      <w:r w:rsidR="00042995" w:rsidRPr="00A12C53">
        <w:rPr>
          <w:rFonts w:asciiTheme="minorHAnsi" w:hAnsiTheme="minorHAnsi"/>
          <w:color w:val="auto"/>
          <w:szCs w:val="24"/>
        </w:rPr>
        <w:t>.</w:t>
      </w:r>
      <w:r w:rsidR="00595DBA" w:rsidRPr="00A12C53">
        <w:rPr>
          <w:rFonts w:asciiTheme="minorHAnsi" w:hAnsiTheme="minorHAnsi"/>
          <w:color w:val="auto"/>
          <w:szCs w:val="24"/>
        </w:rPr>
        <w:t>437</w:t>
      </w:r>
      <w:r w:rsidRPr="00A12C53">
        <w:rPr>
          <w:rFonts w:asciiTheme="minorHAnsi" w:hAnsiTheme="minorHAnsi"/>
          <w:color w:val="auto"/>
          <w:szCs w:val="24"/>
        </w:rPr>
        <w:t xml:space="preserve"> mc.</w:t>
      </w:r>
      <w:r w:rsidR="0090743E">
        <w:rPr>
          <w:rFonts w:asciiTheme="minorHAnsi" w:hAnsiTheme="minorHAnsi"/>
          <w:color w:val="auto"/>
          <w:szCs w:val="24"/>
        </w:rPr>
        <w:t xml:space="preserve"> </w:t>
      </w:r>
      <w:r w:rsidR="0090743E" w:rsidRPr="008106E2">
        <w:rPr>
          <w:rFonts w:asciiTheme="minorHAnsi" w:hAnsiTheme="minorHAnsi"/>
          <w:color w:val="auto"/>
          <w:szCs w:val="24"/>
        </w:rPr>
        <w:t>Nella presente Convenzione si dà atto dell’esiste</w:t>
      </w:r>
      <w:r w:rsidR="00913DFC" w:rsidRPr="008106E2">
        <w:rPr>
          <w:rFonts w:asciiTheme="minorHAnsi" w:hAnsiTheme="minorHAnsi"/>
          <w:color w:val="auto"/>
          <w:szCs w:val="24"/>
        </w:rPr>
        <w:t>nza in capo all’</w:t>
      </w:r>
      <w:r w:rsidR="00297AD5" w:rsidRPr="008106E2">
        <w:rPr>
          <w:rFonts w:asciiTheme="minorHAnsi" w:hAnsiTheme="minorHAnsi"/>
          <w:color w:val="auto"/>
          <w:szCs w:val="24"/>
        </w:rPr>
        <w:t>O</w:t>
      </w:r>
      <w:r w:rsidR="00913DFC" w:rsidRPr="008106E2">
        <w:rPr>
          <w:rFonts w:asciiTheme="minorHAnsi" w:hAnsiTheme="minorHAnsi"/>
          <w:color w:val="auto"/>
          <w:szCs w:val="24"/>
        </w:rPr>
        <w:t>peratore di</w:t>
      </w:r>
      <w:r w:rsidR="00297AD5" w:rsidRPr="008106E2">
        <w:rPr>
          <w:rFonts w:asciiTheme="minorHAnsi" w:hAnsiTheme="minorHAnsi"/>
          <w:color w:val="auto"/>
          <w:szCs w:val="24"/>
        </w:rPr>
        <w:t xml:space="preserve"> tale capacità residua</w:t>
      </w:r>
      <w:r w:rsidR="00136F3C" w:rsidRPr="008106E2">
        <w:rPr>
          <w:rFonts w:asciiTheme="minorHAnsi" w:hAnsiTheme="minorHAnsi"/>
          <w:color w:val="auto"/>
          <w:szCs w:val="24"/>
        </w:rPr>
        <w:t xml:space="preserve">, </w:t>
      </w:r>
      <w:r w:rsidRPr="008106E2">
        <w:rPr>
          <w:rFonts w:asciiTheme="minorHAnsi" w:hAnsiTheme="minorHAnsi"/>
          <w:szCs w:val="24"/>
        </w:rPr>
        <w:t xml:space="preserve">così da consentirne la possibilità di </w:t>
      </w:r>
      <w:r w:rsidR="00C74C81" w:rsidRPr="008106E2">
        <w:rPr>
          <w:rFonts w:asciiTheme="minorHAnsi" w:hAnsiTheme="minorHAnsi"/>
          <w:szCs w:val="24"/>
        </w:rPr>
        <w:t xml:space="preserve">eventuale </w:t>
      </w:r>
      <w:r w:rsidRPr="008106E2">
        <w:rPr>
          <w:rFonts w:asciiTheme="minorHAnsi" w:hAnsiTheme="minorHAnsi"/>
          <w:szCs w:val="24"/>
        </w:rPr>
        <w:t xml:space="preserve">futuro impiego, </w:t>
      </w:r>
      <w:r w:rsidR="00C74C81" w:rsidRPr="008106E2">
        <w:rPr>
          <w:rFonts w:asciiTheme="minorHAnsi" w:hAnsiTheme="minorHAnsi"/>
          <w:szCs w:val="24"/>
        </w:rPr>
        <w:t xml:space="preserve">in ogni caso </w:t>
      </w:r>
      <w:r w:rsidRPr="008106E2">
        <w:rPr>
          <w:rFonts w:asciiTheme="minorHAnsi" w:hAnsiTheme="minorHAnsi"/>
          <w:szCs w:val="24"/>
        </w:rPr>
        <w:t>previo ottenimento dei necessari titoli edilizi.</w:t>
      </w:r>
    </w:p>
    <w:p w14:paraId="1D4EC12F" w14:textId="77777777" w:rsidR="00B57A43" w:rsidRDefault="00B57A43">
      <w:pPr>
        <w:spacing w:after="0" w:line="300" w:lineRule="exact"/>
        <w:ind w:left="0"/>
        <w:rPr>
          <w:rFonts w:asciiTheme="minorHAnsi" w:hAnsiTheme="minorHAnsi"/>
          <w:szCs w:val="24"/>
        </w:rPr>
      </w:pPr>
    </w:p>
    <w:p w14:paraId="72C80435" w14:textId="06926ED4" w:rsidR="00C14389" w:rsidRDefault="00924F36">
      <w:pPr>
        <w:spacing w:after="0" w:line="300" w:lineRule="exact"/>
        <w:ind w:left="0" w:firstLine="0"/>
        <w:rPr>
          <w:rFonts w:asciiTheme="minorHAnsi" w:hAnsiTheme="minorHAnsi"/>
          <w:szCs w:val="24"/>
          <w:highlight w:val="yellow"/>
        </w:rPr>
      </w:pPr>
      <w:r w:rsidRPr="00924F36">
        <w:rPr>
          <w:rFonts w:asciiTheme="minorHAnsi" w:hAnsiTheme="minorHAnsi"/>
          <w:b/>
          <w:bCs/>
          <w:szCs w:val="24"/>
        </w:rPr>
        <w:lastRenderedPageBreak/>
        <w:t>VI</w:t>
      </w:r>
      <w:r w:rsidR="00DA4FDA">
        <w:rPr>
          <w:rFonts w:asciiTheme="minorHAnsi" w:hAnsiTheme="minorHAnsi"/>
          <w:b/>
          <w:bCs/>
          <w:szCs w:val="24"/>
        </w:rPr>
        <w:t>I</w:t>
      </w:r>
      <w:r>
        <w:rPr>
          <w:rFonts w:asciiTheme="minorHAnsi" w:hAnsiTheme="minorHAnsi"/>
          <w:szCs w:val="24"/>
        </w:rPr>
        <w:t xml:space="preserve">) </w:t>
      </w:r>
      <w:r w:rsidR="00184578">
        <w:rPr>
          <w:rFonts w:asciiTheme="minorHAnsi" w:hAnsiTheme="minorHAnsi"/>
          <w:szCs w:val="24"/>
        </w:rPr>
        <w:t xml:space="preserve">Il </w:t>
      </w:r>
      <w:proofErr w:type="spellStart"/>
      <w:r w:rsidR="00184578">
        <w:rPr>
          <w:rFonts w:asciiTheme="minorHAnsi" w:hAnsiTheme="minorHAnsi"/>
          <w:szCs w:val="24"/>
        </w:rPr>
        <w:t>P.a.p.m.a.a</w:t>
      </w:r>
      <w:proofErr w:type="spellEnd"/>
      <w:r w:rsidR="00184578">
        <w:rPr>
          <w:rFonts w:asciiTheme="minorHAnsi" w:hAnsiTheme="minorHAnsi"/>
          <w:szCs w:val="24"/>
        </w:rPr>
        <w:t xml:space="preserve">. è depositato agli atti del Comune di Castagneto Carducci e contiene tutti gli elaborati e ogni altro elemento utile a definire adeguatamente gli interventi previsti e il loro inserimento nel contesto di riferimento, ai sensi di quanto specificato dagli artt. 74 e 109 della LR 65/2014. In particolare, il </w:t>
      </w:r>
      <w:proofErr w:type="spellStart"/>
      <w:r w:rsidR="00184578">
        <w:rPr>
          <w:rFonts w:asciiTheme="minorHAnsi" w:hAnsiTheme="minorHAnsi"/>
          <w:szCs w:val="24"/>
        </w:rPr>
        <w:t>P.a.p.m.a.a</w:t>
      </w:r>
      <w:proofErr w:type="spellEnd"/>
      <w:r w:rsidR="00184578">
        <w:rPr>
          <w:rFonts w:asciiTheme="minorHAnsi" w:hAnsiTheme="minorHAnsi"/>
          <w:szCs w:val="24"/>
        </w:rPr>
        <w:t xml:space="preserve">. si compone degli elaborati elencati al successivo art. 2.2. </w:t>
      </w:r>
    </w:p>
    <w:p w14:paraId="72C80436"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Ai sensi dell’art. 74, c. 5 e dell’art. 109, c. 1, lett. h) della l. reg. 65/2014 il </w:t>
      </w:r>
      <w:proofErr w:type="spellStart"/>
      <w:r>
        <w:rPr>
          <w:rFonts w:asciiTheme="minorHAnsi" w:hAnsiTheme="minorHAnsi"/>
          <w:szCs w:val="24"/>
        </w:rPr>
        <w:t>P.a.p.m.a.a</w:t>
      </w:r>
      <w:proofErr w:type="spellEnd"/>
      <w:r>
        <w:rPr>
          <w:rFonts w:asciiTheme="minorHAnsi" w:hAnsiTheme="minorHAnsi"/>
          <w:szCs w:val="24"/>
        </w:rPr>
        <w:t xml:space="preserve">. richiede la stipula di una convenzione atta a regolare gli interventi previsti dal piano attuativo e le correlate opere ed interventi di interesse pubblico. </w:t>
      </w:r>
    </w:p>
    <w:p w14:paraId="72C80437" w14:textId="0FC35A45" w:rsidR="00C14389" w:rsidRDefault="00184578" w:rsidP="00C01EBA">
      <w:pPr>
        <w:spacing w:after="0" w:line="300" w:lineRule="exact"/>
        <w:ind w:left="0" w:firstLine="0"/>
        <w:jc w:val="center"/>
        <w:rPr>
          <w:rFonts w:asciiTheme="minorHAnsi" w:hAnsiTheme="minorHAnsi"/>
          <w:szCs w:val="24"/>
        </w:rPr>
      </w:pPr>
      <w:r>
        <w:rPr>
          <w:rFonts w:asciiTheme="minorHAnsi" w:hAnsiTheme="minorHAnsi"/>
          <w:szCs w:val="24"/>
        </w:rPr>
        <w:t>** *** **</w:t>
      </w:r>
    </w:p>
    <w:p w14:paraId="72C80438" w14:textId="77777777" w:rsidR="00C14389" w:rsidRDefault="00C14389">
      <w:pPr>
        <w:spacing w:after="0" w:line="300" w:lineRule="exact"/>
        <w:ind w:left="0" w:firstLine="0"/>
        <w:rPr>
          <w:rFonts w:asciiTheme="minorHAnsi" w:hAnsiTheme="minorHAnsi"/>
          <w:szCs w:val="24"/>
        </w:rPr>
      </w:pPr>
    </w:p>
    <w:p w14:paraId="72C80439" w14:textId="77777777" w:rsidR="00C14389" w:rsidRDefault="00184578">
      <w:pPr>
        <w:spacing w:after="0" w:line="300" w:lineRule="exact"/>
        <w:ind w:left="0"/>
        <w:rPr>
          <w:rFonts w:asciiTheme="minorHAnsi" w:hAnsiTheme="minorHAnsi"/>
          <w:szCs w:val="24"/>
        </w:rPr>
      </w:pPr>
      <w:r>
        <w:rPr>
          <w:rFonts w:asciiTheme="minorHAnsi" w:hAnsiTheme="minorHAnsi"/>
          <w:szCs w:val="24"/>
        </w:rPr>
        <w:t xml:space="preserve">Tutto quanto sopra premesso, al fine di dare attuazione al </w:t>
      </w:r>
      <w:proofErr w:type="spellStart"/>
      <w:r>
        <w:rPr>
          <w:rFonts w:asciiTheme="minorHAnsi" w:hAnsiTheme="minorHAnsi"/>
          <w:szCs w:val="24"/>
        </w:rPr>
        <w:t>P.a.p.m.a.a</w:t>
      </w:r>
      <w:proofErr w:type="spellEnd"/>
      <w:r>
        <w:rPr>
          <w:rFonts w:asciiTheme="minorHAnsi" w:hAnsiTheme="minorHAnsi"/>
          <w:szCs w:val="24"/>
        </w:rPr>
        <w:t xml:space="preserve">., tra le parti come sopra costituite si conviene e si stipula quanto segue. </w:t>
      </w:r>
    </w:p>
    <w:p w14:paraId="72C8043A" w14:textId="77777777" w:rsidR="00C14389" w:rsidRDefault="00C14389">
      <w:pPr>
        <w:spacing w:after="0" w:line="300" w:lineRule="exact"/>
        <w:ind w:left="0"/>
        <w:rPr>
          <w:rFonts w:asciiTheme="minorHAnsi" w:hAnsiTheme="minorHAnsi"/>
          <w:szCs w:val="24"/>
        </w:rPr>
      </w:pPr>
    </w:p>
    <w:p w14:paraId="72C8043B" w14:textId="77777777" w:rsidR="00C14389" w:rsidRDefault="00184578">
      <w:pPr>
        <w:pStyle w:val="Titolo11"/>
        <w:spacing w:after="0" w:line="300" w:lineRule="exact"/>
        <w:ind w:left="0"/>
        <w:jc w:val="both"/>
        <w:rPr>
          <w:rFonts w:asciiTheme="minorHAnsi" w:hAnsiTheme="minorHAnsi"/>
          <w:i w:val="0"/>
          <w:szCs w:val="24"/>
        </w:rPr>
      </w:pPr>
      <w:r>
        <w:rPr>
          <w:rFonts w:asciiTheme="minorHAnsi" w:hAnsiTheme="minorHAnsi"/>
          <w:i w:val="0"/>
          <w:szCs w:val="24"/>
        </w:rPr>
        <w:t xml:space="preserve">ART. 1 - Oggetto e validità temporale della convenzione </w:t>
      </w:r>
    </w:p>
    <w:p w14:paraId="72C8043C"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Le Premesse costituiscono parte integrante della presente Convenzione. </w:t>
      </w:r>
    </w:p>
    <w:p w14:paraId="72C8043D"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La presente convenzione regola i rapporti e le reciproche obbligazioni tra il </w:t>
      </w:r>
    </w:p>
    <w:p w14:paraId="72C8043E" w14:textId="77777777" w:rsidR="00C14389" w:rsidRDefault="00184578">
      <w:pPr>
        <w:spacing w:after="0" w:line="300" w:lineRule="exact"/>
        <w:ind w:left="0"/>
        <w:rPr>
          <w:rFonts w:asciiTheme="minorHAnsi" w:hAnsiTheme="minorHAnsi"/>
          <w:szCs w:val="24"/>
        </w:rPr>
      </w:pPr>
      <w:r>
        <w:rPr>
          <w:rFonts w:asciiTheme="minorHAnsi" w:hAnsiTheme="minorHAnsi"/>
          <w:szCs w:val="24"/>
        </w:rPr>
        <w:t xml:space="preserve">Comune di Castagneto Carducci e l’operatore in ordine alla realizzazione delle opere previste dal </w:t>
      </w:r>
      <w:proofErr w:type="spellStart"/>
      <w:r>
        <w:rPr>
          <w:rFonts w:asciiTheme="minorHAnsi" w:hAnsiTheme="minorHAnsi"/>
          <w:szCs w:val="24"/>
        </w:rPr>
        <w:t>P.a.p.m.a.a</w:t>
      </w:r>
      <w:proofErr w:type="spellEnd"/>
      <w:r>
        <w:rPr>
          <w:rFonts w:asciiTheme="minorHAnsi" w:hAnsiTheme="minorHAnsi"/>
          <w:szCs w:val="24"/>
        </w:rPr>
        <w:t>. con valore di Piano attuativo e le correlate opere ed interventi di ordine pubblico.</w:t>
      </w:r>
    </w:p>
    <w:p w14:paraId="72C8043F"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La presente convenzione ha validità fino al completamento dell’intervento e comunque per non oltre </w:t>
      </w:r>
      <w:proofErr w:type="gramStart"/>
      <w:r>
        <w:rPr>
          <w:rFonts w:asciiTheme="minorHAnsi" w:hAnsiTheme="minorHAnsi"/>
          <w:szCs w:val="24"/>
        </w:rPr>
        <w:t>10</w:t>
      </w:r>
      <w:proofErr w:type="gramEnd"/>
      <w:r>
        <w:rPr>
          <w:rFonts w:asciiTheme="minorHAnsi" w:hAnsiTheme="minorHAnsi"/>
          <w:szCs w:val="24"/>
        </w:rPr>
        <w:t xml:space="preserve"> anni dalla sottoscrizione, fermi restando, anche in caso di scadenza, gli obblighi dell’operatore.  </w:t>
      </w:r>
    </w:p>
    <w:p w14:paraId="72C80440" w14:textId="77777777" w:rsidR="00C14389" w:rsidRDefault="00C14389">
      <w:pPr>
        <w:spacing w:after="0" w:line="300" w:lineRule="exact"/>
        <w:ind w:left="0" w:firstLine="0"/>
        <w:rPr>
          <w:rFonts w:asciiTheme="minorHAnsi" w:hAnsiTheme="minorHAnsi"/>
          <w:szCs w:val="24"/>
        </w:rPr>
      </w:pPr>
    </w:p>
    <w:p w14:paraId="72C80441" w14:textId="77777777" w:rsidR="00C14389" w:rsidRDefault="00184578">
      <w:pPr>
        <w:pStyle w:val="Titolo11"/>
        <w:spacing w:after="0" w:line="300" w:lineRule="exact"/>
        <w:ind w:left="0"/>
        <w:jc w:val="both"/>
        <w:rPr>
          <w:rFonts w:asciiTheme="minorHAnsi" w:hAnsiTheme="minorHAnsi"/>
          <w:i w:val="0"/>
          <w:szCs w:val="24"/>
        </w:rPr>
      </w:pPr>
      <w:r>
        <w:rPr>
          <w:rFonts w:asciiTheme="minorHAnsi" w:hAnsiTheme="minorHAnsi"/>
          <w:i w:val="0"/>
          <w:szCs w:val="24"/>
        </w:rPr>
        <w:t xml:space="preserve">ART. 2 – Ambito territoriale e documenti che costituiscono il </w:t>
      </w:r>
      <w:proofErr w:type="spellStart"/>
      <w:r>
        <w:rPr>
          <w:rFonts w:asciiTheme="minorHAnsi" w:hAnsiTheme="minorHAnsi"/>
          <w:i w:val="0"/>
          <w:szCs w:val="24"/>
        </w:rPr>
        <w:t>P.a.p.m.a.a</w:t>
      </w:r>
      <w:proofErr w:type="spellEnd"/>
      <w:r>
        <w:rPr>
          <w:rFonts w:asciiTheme="minorHAnsi" w:hAnsiTheme="minorHAnsi"/>
          <w:i w:val="0"/>
          <w:szCs w:val="24"/>
        </w:rPr>
        <w:t>. con valore di Piano attuativo</w:t>
      </w:r>
    </w:p>
    <w:p w14:paraId="72C80442" w14:textId="7B642577" w:rsidR="00C14389" w:rsidRDefault="00184578">
      <w:pPr>
        <w:spacing w:after="0" w:line="300" w:lineRule="exact"/>
        <w:ind w:left="0"/>
        <w:rPr>
          <w:rFonts w:asciiTheme="minorHAnsi" w:hAnsiTheme="minorHAnsi"/>
          <w:szCs w:val="24"/>
        </w:rPr>
      </w:pPr>
      <w:r>
        <w:rPr>
          <w:rFonts w:asciiTheme="minorHAnsi" w:hAnsiTheme="minorHAnsi"/>
          <w:b/>
          <w:szCs w:val="24"/>
        </w:rPr>
        <w:t>1</w:t>
      </w:r>
      <w:r>
        <w:rPr>
          <w:rFonts w:asciiTheme="minorHAnsi" w:hAnsiTheme="minorHAnsi"/>
          <w:szCs w:val="24"/>
        </w:rPr>
        <w:t>.</w:t>
      </w:r>
      <w:proofErr w:type="gramStart"/>
      <w:r>
        <w:rPr>
          <w:rFonts w:asciiTheme="minorHAnsi" w:hAnsiTheme="minorHAnsi"/>
          <w:szCs w:val="24"/>
        </w:rPr>
        <w:t>E’</w:t>
      </w:r>
      <w:proofErr w:type="gramEnd"/>
      <w:r>
        <w:rPr>
          <w:rFonts w:asciiTheme="minorHAnsi" w:hAnsiTheme="minorHAnsi"/>
          <w:szCs w:val="24"/>
        </w:rPr>
        <w:t xml:space="preserve"> sottoposta al </w:t>
      </w:r>
      <w:proofErr w:type="spellStart"/>
      <w:r>
        <w:rPr>
          <w:rFonts w:asciiTheme="minorHAnsi" w:hAnsiTheme="minorHAnsi"/>
          <w:szCs w:val="24"/>
        </w:rPr>
        <w:t>P.a.p.m.a.a</w:t>
      </w:r>
      <w:proofErr w:type="spellEnd"/>
      <w:r>
        <w:rPr>
          <w:rFonts w:asciiTheme="minorHAnsi" w:hAnsiTheme="minorHAnsi"/>
          <w:szCs w:val="24"/>
        </w:rPr>
        <w:t xml:space="preserve">. con valore di Piano attuativo l’area della </w:t>
      </w:r>
      <w:r w:rsidR="00B64E57">
        <w:rPr>
          <w:rFonts w:asciiTheme="minorHAnsi" w:hAnsiTheme="minorHAnsi"/>
          <w:szCs w:val="24"/>
        </w:rPr>
        <w:t>società La Madonnina società agricola s.r.l.</w:t>
      </w:r>
      <w:r>
        <w:rPr>
          <w:rFonts w:asciiTheme="minorHAnsi" w:hAnsiTheme="minorHAnsi"/>
          <w:szCs w:val="24"/>
        </w:rPr>
        <w:t xml:space="preserve"> avente superficie complessiva di Ha. </w:t>
      </w:r>
      <w:r w:rsidR="0063280D">
        <w:rPr>
          <w:rFonts w:asciiTheme="minorHAnsi" w:hAnsiTheme="minorHAnsi"/>
          <w:szCs w:val="24"/>
        </w:rPr>
        <w:t>47</w:t>
      </w:r>
      <w:r>
        <w:rPr>
          <w:rFonts w:asciiTheme="minorHAnsi" w:hAnsiTheme="minorHAnsi"/>
          <w:szCs w:val="24"/>
        </w:rPr>
        <w:t>.</w:t>
      </w:r>
      <w:r w:rsidR="004D4AD5">
        <w:rPr>
          <w:rFonts w:asciiTheme="minorHAnsi" w:hAnsiTheme="minorHAnsi"/>
          <w:szCs w:val="24"/>
        </w:rPr>
        <w:t>59</w:t>
      </w:r>
      <w:r>
        <w:rPr>
          <w:rFonts w:asciiTheme="minorHAnsi" w:hAnsiTheme="minorHAnsi"/>
          <w:szCs w:val="24"/>
        </w:rPr>
        <w:t>.</w:t>
      </w:r>
      <w:r w:rsidR="004D4AD5">
        <w:rPr>
          <w:rFonts w:asciiTheme="minorHAnsi" w:hAnsiTheme="minorHAnsi"/>
          <w:szCs w:val="24"/>
        </w:rPr>
        <w:t>01</w:t>
      </w:r>
      <w:r>
        <w:rPr>
          <w:rFonts w:asciiTheme="minorHAnsi" w:hAnsiTheme="minorHAnsi"/>
          <w:szCs w:val="24"/>
        </w:rPr>
        <w:t xml:space="preserve">, individuata in colore ROSSO nella planimetria allegata sub. 1 e così rappresentata al NCEU e al NCT </w:t>
      </w:r>
      <w:r w:rsidR="00EE1959">
        <w:rPr>
          <w:rFonts w:asciiTheme="minorHAnsi" w:hAnsiTheme="minorHAnsi"/>
          <w:szCs w:val="24"/>
        </w:rPr>
        <w:t>dei seguenti comuni</w:t>
      </w:r>
      <w:r>
        <w:rPr>
          <w:rFonts w:asciiTheme="minorHAnsi" w:hAnsiTheme="minorHAnsi"/>
          <w:szCs w:val="24"/>
        </w:rPr>
        <w:t>:</w:t>
      </w:r>
    </w:p>
    <w:p w14:paraId="506813AA" w14:textId="77777777" w:rsidR="00982F46" w:rsidRDefault="00982F46">
      <w:pPr>
        <w:spacing w:after="0" w:line="300" w:lineRule="exact"/>
        <w:ind w:left="0"/>
        <w:rPr>
          <w:rFonts w:asciiTheme="minorHAnsi" w:hAnsiTheme="minorHAnsi"/>
          <w:b/>
          <w:bCs/>
          <w:szCs w:val="24"/>
          <w:u w:val="single"/>
        </w:rPr>
      </w:pPr>
    </w:p>
    <w:p w14:paraId="56B2B9A5" w14:textId="54154E42" w:rsidR="00676653" w:rsidRPr="00814B3B" w:rsidRDefault="00676653">
      <w:pPr>
        <w:spacing w:after="0" w:line="300" w:lineRule="exact"/>
        <w:ind w:left="0"/>
        <w:rPr>
          <w:rFonts w:asciiTheme="minorHAnsi" w:hAnsiTheme="minorHAnsi"/>
          <w:b/>
          <w:bCs/>
          <w:szCs w:val="24"/>
          <w:u w:val="single"/>
        </w:rPr>
      </w:pPr>
      <w:r w:rsidRPr="00814B3B">
        <w:rPr>
          <w:rFonts w:asciiTheme="minorHAnsi" w:hAnsiTheme="minorHAnsi"/>
          <w:b/>
          <w:bCs/>
          <w:szCs w:val="24"/>
          <w:u w:val="single"/>
        </w:rPr>
        <w:t>CORPO A</w:t>
      </w:r>
      <w:r w:rsidR="00EE1959">
        <w:rPr>
          <w:rFonts w:asciiTheme="minorHAnsi" w:hAnsiTheme="minorHAnsi"/>
          <w:b/>
          <w:bCs/>
          <w:szCs w:val="24"/>
          <w:u w:val="single"/>
        </w:rPr>
        <w:t xml:space="preserve"> – Comune di Castagneto Carducci</w:t>
      </w:r>
    </w:p>
    <w:p w14:paraId="4F8F9531" w14:textId="77777777" w:rsidR="00982F46" w:rsidRDefault="00982F46" w:rsidP="00814B3B">
      <w:pPr>
        <w:spacing w:after="0" w:line="300" w:lineRule="exact"/>
        <w:ind w:left="0" w:hanging="11"/>
        <w:rPr>
          <w:rFonts w:asciiTheme="minorHAnsi" w:eastAsia="Calibri" w:hAnsiTheme="minorHAnsi"/>
          <w:b/>
          <w:szCs w:val="24"/>
          <w:lang w:eastAsia="en-US"/>
        </w:rPr>
      </w:pPr>
    </w:p>
    <w:p w14:paraId="35EE4A39" w14:textId="43C74ADB" w:rsidR="00814B3B" w:rsidRDefault="00814B3B" w:rsidP="00814B3B">
      <w:pPr>
        <w:spacing w:after="0" w:line="300" w:lineRule="exact"/>
        <w:ind w:left="0" w:hanging="11"/>
        <w:rPr>
          <w:rFonts w:asciiTheme="minorHAnsi" w:eastAsia="Calibri" w:hAnsiTheme="minorHAnsi"/>
          <w:b/>
          <w:szCs w:val="24"/>
          <w:lang w:eastAsia="en-US"/>
        </w:rPr>
      </w:pPr>
      <w:r>
        <w:rPr>
          <w:rFonts w:asciiTheme="minorHAnsi" w:eastAsia="Calibri" w:hAnsiTheme="minorHAnsi"/>
          <w:b/>
          <w:szCs w:val="24"/>
          <w:lang w:eastAsia="en-US"/>
        </w:rPr>
        <w:t>Quanti ai fabbricati:</w:t>
      </w:r>
    </w:p>
    <w:p w14:paraId="5F3EE288" w14:textId="77777777" w:rsidR="00982F46" w:rsidRDefault="00814B3B" w:rsidP="00814B3B">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19, </w:t>
      </w:r>
      <w:r>
        <w:rPr>
          <w:rFonts w:asciiTheme="minorHAnsi" w:eastAsia="Calibri" w:hAnsiTheme="minorHAnsi"/>
          <w:szCs w:val="24"/>
          <w:lang w:eastAsia="en-US"/>
        </w:rPr>
        <w:t xml:space="preserve">particella 11 sub. 1, vani 28, superficie netta 930 mq, </w:t>
      </w:r>
      <w:proofErr w:type="spellStart"/>
      <w:r>
        <w:rPr>
          <w:rFonts w:asciiTheme="minorHAnsi" w:eastAsia="Calibri" w:hAnsiTheme="minorHAnsi"/>
          <w:szCs w:val="24"/>
          <w:lang w:eastAsia="en-US"/>
        </w:rPr>
        <w:t>cat</w:t>
      </w:r>
      <w:proofErr w:type="spellEnd"/>
      <w:r>
        <w:rPr>
          <w:rFonts w:asciiTheme="minorHAnsi" w:eastAsia="Calibri" w:hAnsiTheme="minorHAnsi"/>
          <w:szCs w:val="24"/>
          <w:lang w:eastAsia="en-US"/>
        </w:rPr>
        <w:t>. A/8</w:t>
      </w:r>
    </w:p>
    <w:p w14:paraId="11A22BBA" w14:textId="271156E2" w:rsidR="00814B3B" w:rsidRPr="004751F8" w:rsidRDefault="00814B3B" w:rsidP="00814B3B">
      <w:pPr>
        <w:spacing w:after="0" w:line="300" w:lineRule="exact"/>
        <w:ind w:left="0" w:hanging="11"/>
        <w:rPr>
          <w:rFonts w:asciiTheme="minorHAnsi" w:eastAsia="Calibri" w:hAnsiTheme="minorHAnsi"/>
          <w:szCs w:val="24"/>
          <w:lang w:eastAsia="en-US"/>
        </w:rPr>
      </w:pPr>
      <w:r w:rsidRPr="00676653">
        <w:rPr>
          <w:rFonts w:asciiTheme="minorHAnsi" w:eastAsia="Calibri" w:hAnsiTheme="minorHAnsi"/>
          <w:b/>
          <w:bCs/>
          <w:szCs w:val="24"/>
          <w:lang w:eastAsia="en-US"/>
        </w:rPr>
        <w:t>Foglio 19</w:t>
      </w:r>
      <w:r>
        <w:rPr>
          <w:rFonts w:asciiTheme="minorHAnsi" w:eastAsia="Calibri" w:hAnsiTheme="minorHAnsi"/>
          <w:szCs w:val="24"/>
          <w:lang w:eastAsia="en-US"/>
        </w:rPr>
        <w:t xml:space="preserve">, particella 11, </w:t>
      </w:r>
      <w:proofErr w:type="spellStart"/>
      <w:r>
        <w:rPr>
          <w:rFonts w:asciiTheme="minorHAnsi" w:eastAsia="Calibri" w:hAnsiTheme="minorHAnsi"/>
          <w:szCs w:val="24"/>
          <w:lang w:eastAsia="en-US"/>
        </w:rPr>
        <w:t>cat</w:t>
      </w:r>
      <w:proofErr w:type="spellEnd"/>
      <w:r>
        <w:rPr>
          <w:rFonts w:asciiTheme="minorHAnsi" w:eastAsia="Calibri" w:hAnsiTheme="minorHAnsi"/>
          <w:szCs w:val="24"/>
          <w:lang w:eastAsia="en-US"/>
        </w:rPr>
        <w:t>. C/2</w:t>
      </w:r>
    </w:p>
    <w:p w14:paraId="157428D5" w14:textId="77777777" w:rsidR="00814B3B" w:rsidRDefault="00814B3B" w:rsidP="00814B3B">
      <w:pPr>
        <w:spacing w:after="0" w:line="300" w:lineRule="exact"/>
        <w:ind w:left="0" w:hanging="11"/>
        <w:rPr>
          <w:rFonts w:asciiTheme="minorHAnsi" w:eastAsia="Calibri" w:hAnsiTheme="minorHAnsi"/>
          <w:szCs w:val="24"/>
          <w:lang w:eastAsia="en-US"/>
        </w:rPr>
      </w:pPr>
      <w:r>
        <w:rPr>
          <w:rFonts w:asciiTheme="minorHAnsi" w:eastAsia="Calibri" w:hAnsiTheme="minorHAnsi"/>
          <w:szCs w:val="24"/>
          <w:lang w:eastAsia="en-US"/>
        </w:rPr>
        <w:t>(fabbricato denominato “La Madonnina 1”).</w:t>
      </w:r>
    </w:p>
    <w:p w14:paraId="172A7D4A" w14:textId="77777777" w:rsidR="00982F46" w:rsidRDefault="00982F46" w:rsidP="00814B3B">
      <w:pPr>
        <w:spacing w:after="0" w:line="300" w:lineRule="exact"/>
        <w:ind w:left="0" w:hanging="11"/>
        <w:rPr>
          <w:rFonts w:asciiTheme="minorHAnsi" w:eastAsia="Calibri" w:hAnsiTheme="minorHAnsi"/>
          <w:b/>
          <w:szCs w:val="24"/>
          <w:lang w:eastAsia="en-US"/>
        </w:rPr>
      </w:pPr>
    </w:p>
    <w:p w14:paraId="0E21D3BF" w14:textId="44554AFC" w:rsidR="00814B3B" w:rsidRDefault="00814B3B" w:rsidP="00814B3B">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lastRenderedPageBreak/>
        <w:t xml:space="preserve">Foglio 18, </w:t>
      </w:r>
      <w:r>
        <w:rPr>
          <w:rFonts w:asciiTheme="minorHAnsi" w:eastAsia="Calibri" w:hAnsiTheme="minorHAnsi"/>
          <w:szCs w:val="24"/>
          <w:lang w:eastAsia="en-US"/>
        </w:rPr>
        <w:t xml:space="preserve">particella 49 sub. 4, vani 21,5, superficie netta 512 mq, </w:t>
      </w:r>
      <w:proofErr w:type="spellStart"/>
      <w:r>
        <w:rPr>
          <w:rFonts w:asciiTheme="minorHAnsi" w:eastAsia="Calibri" w:hAnsiTheme="minorHAnsi"/>
          <w:szCs w:val="24"/>
          <w:lang w:eastAsia="en-US"/>
        </w:rPr>
        <w:t>cat</w:t>
      </w:r>
      <w:proofErr w:type="spellEnd"/>
      <w:r>
        <w:rPr>
          <w:rFonts w:asciiTheme="minorHAnsi" w:eastAsia="Calibri" w:hAnsiTheme="minorHAnsi"/>
          <w:szCs w:val="24"/>
          <w:lang w:eastAsia="en-US"/>
        </w:rPr>
        <w:t>. A/8.</w:t>
      </w:r>
    </w:p>
    <w:p w14:paraId="6D0374C6" w14:textId="77777777" w:rsidR="00982F46" w:rsidRDefault="00982F46" w:rsidP="00982F46">
      <w:pPr>
        <w:spacing w:after="0" w:line="300" w:lineRule="exact"/>
        <w:ind w:left="0" w:hanging="11"/>
        <w:rPr>
          <w:rFonts w:asciiTheme="minorHAnsi" w:eastAsia="Calibri" w:hAnsiTheme="minorHAnsi"/>
          <w:szCs w:val="24"/>
          <w:lang w:eastAsia="en-US"/>
        </w:rPr>
      </w:pPr>
      <w:r>
        <w:rPr>
          <w:rFonts w:asciiTheme="minorHAnsi" w:eastAsia="Calibri" w:hAnsiTheme="minorHAnsi"/>
          <w:b/>
          <w:szCs w:val="24"/>
          <w:lang w:eastAsia="en-US"/>
        </w:rPr>
        <w:t xml:space="preserve">Foglio 18, </w:t>
      </w:r>
      <w:r>
        <w:rPr>
          <w:rFonts w:asciiTheme="minorHAnsi" w:eastAsia="Calibri" w:hAnsiTheme="minorHAnsi"/>
          <w:szCs w:val="24"/>
          <w:lang w:eastAsia="en-US"/>
        </w:rPr>
        <w:t xml:space="preserve">e particella 48 sub. 1, </w:t>
      </w:r>
      <w:proofErr w:type="spellStart"/>
      <w:r>
        <w:rPr>
          <w:rFonts w:asciiTheme="minorHAnsi" w:eastAsia="Calibri" w:hAnsiTheme="minorHAnsi"/>
          <w:szCs w:val="24"/>
          <w:lang w:eastAsia="en-US"/>
        </w:rPr>
        <w:t>cat</w:t>
      </w:r>
      <w:proofErr w:type="spellEnd"/>
      <w:r>
        <w:rPr>
          <w:rFonts w:asciiTheme="minorHAnsi" w:eastAsia="Calibri" w:hAnsiTheme="minorHAnsi"/>
          <w:szCs w:val="24"/>
          <w:lang w:eastAsia="en-US"/>
        </w:rPr>
        <w:t>. D/</w:t>
      </w:r>
      <w:proofErr w:type="gramStart"/>
      <w:r>
        <w:rPr>
          <w:rFonts w:asciiTheme="minorHAnsi" w:eastAsia="Calibri" w:hAnsiTheme="minorHAnsi"/>
          <w:szCs w:val="24"/>
          <w:lang w:eastAsia="en-US"/>
        </w:rPr>
        <w:t>10,  particella</w:t>
      </w:r>
      <w:proofErr w:type="gramEnd"/>
      <w:r>
        <w:rPr>
          <w:rFonts w:asciiTheme="minorHAnsi" w:eastAsia="Calibri" w:hAnsiTheme="minorHAnsi"/>
          <w:szCs w:val="24"/>
          <w:lang w:eastAsia="en-US"/>
        </w:rPr>
        <w:t xml:space="preserve"> 49 sub 7, </w:t>
      </w:r>
      <w:proofErr w:type="spellStart"/>
      <w:r>
        <w:rPr>
          <w:rFonts w:asciiTheme="minorHAnsi" w:eastAsia="Calibri" w:hAnsiTheme="minorHAnsi"/>
          <w:szCs w:val="24"/>
          <w:lang w:eastAsia="en-US"/>
        </w:rPr>
        <w:t>cat</w:t>
      </w:r>
      <w:proofErr w:type="spellEnd"/>
      <w:r>
        <w:rPr>
          <w:rFonts w:asciiTheme="minorHAnsi" w:eastAsia="Calibri" w:hAnsiTheme="minorHAnsi"/>
          <w:szCs w:val="24"/>
          <w:lang w:eastAsia="en-US"/>
        </w:rPr>
        <w:t xml:space="preserve">. D/10, </w:t>
      </w:r>
    </w:p>
    <w:p w14:paraId="38A3C618" w14:textId="77777777" w:rsidR="00982F46" w:rsidRPr="001175F4" w:rsidRDefault="00982F46" w:rsidP="00982F46">
      <w:pPr>
        <w:spacing w:after="0" w:line="300" w:lineRule="exact"/>
        <w:ind w:left="0" w:hanging="11"/>
        <w:rPr>
          <w:rFonts w:asciiTheme="minorHAnsi" w:eastAsia="Calibri" w:hAnsiTheme="minorHAnsi"/>
          <w:szCs w:val="24"/>
          <w:lang w:eastAsia="en-US"/>
        </w:rPr>
      </w:pPr>
      <w:r>
        <w:rPr>
          <w:rFonts w:asciiTheme="minorHAnsi" w:eastAsia="Calibri" w:hAnsiTheme="minorHAnsi"/>
          <w:szCs w:val="24"/>
          <w:lang w:eastAsia="en-US"/>
        </w:rPr>
        <w:t>particella</w:t>
      </w:r>
      <w:r w:rsidRPr="00DA4FDA">
        <w:rPr>
          <w:rFonts w:asciiTheme="minorHAnsi" w:eastAsia="Calibri" w:hAnsiTheme="minorHAnsi"/>
          <w:szCs w:val="24"/>
          <w:lang w:eastAsia="en-US"/>
        </w:rPr>
        <w:t xml:space="preserve"> 49 sub 5, </w:t>
      </w:r>
      <w:proofErr w:type="spellStart"/>
      <w:r w:rsidRPr="00DA4FDA">
        <w:rPr>
          <w:rFonts w:asciiTheme="minorHAnsi" w:eastAsia="Calibri" w:hAnsiTheme="minorHAnsi"/>
          <w:szCs w:val="24"/>
          <w:lang w:eastAsia="en-US"/>
        </w:rPr>
        <w:t>cat</w:t>
      </w:r>
      <w:proofErr w:type="spellEnd"/>
      <w:r w:rsidRPr="00DA4FDA">
        <w:rPr>
          <w:rFonts w:asciiTheme="minorHAnsi" w:eastAsia="Calibri" w:hAnsiTheme="minorHAnsi"/>
          <w:szCs w:val="24"/>
          <w:lang w:eastAsia="en-US"/>
        </w:rPr>
        <w:t>. A/8,</w:t>
      </w:r>
      <w:r>
        <w:rPr>
          <w:rFonts w:asciiTheme="minorHAnsi" w:eastAsia="Calibri" w:hAnsiTheme="minorHAnsi"/>
          <w:szCs w:val="24"/>
          <w:lang w:eastAsia="en-US"/>
        </w:rPr>
        <w:t xml:space="preserve"> e particella</w:t>
      </w:r>
      <w:r w:rsidRPr="001175F4">
        <w:rPr>
          <w:rFonts w:asciiTheme="minorHAnsi" w:eastAsia="Calibri" w:hAnsiTheme="minorHAnsi"/>
          <w:szCs w:val="24"/>
          <w:lang w:eastAsia="en-US"/>
        </w:rPr>
        <w:t xml:space="preserve"> 34, </w:t>
      </w:r>
      <w:proofErr w:type="spellStart"/>
      <w:r w:rsidRPr="001175F4">
        <w:rPr>
          <w:rFonts w:asciiTheme="minorHAnsi" w:eastAsia="Calibri" w:hAnsiTheme="minorHAnsi"/>
          <w:szCs w:val="24"/>
          <w:lang w:eastAsia="en-US"/>
        </w:rPr>
        <w:t>cat</w:t>
      </w:r>
      <w:proofErr w:type="spellEnd"/>
      <w:r w:rsidRPr="001175F4">
        <w:rPr>
          <w:rFonts w:asciiTheme="minorHAnsi" w:eastAsia="Calibri" w:hAnsiTheme="minorHAnsi"/>
          <w:szCs w:val="24"/>
          <w:lang w:eastAsia="en-US"/>
        </w:rPr>
        <w:t>. A/</w:t>
      </w:r>
      <w:r>
        <w:rPr>
          <w:rFonts w:asciiTheme="minorHAnsi" w:eastAsia="Calibri" w:hAnsiTheme="minorHAnsi"/>
          <w:szCs w:val="24"/>
          <w:lang w:eastAsia="en-US"/>
        </w:rPr>
        <w:t>3</w:t>
      </w:r>
    </w:p>
    <w:p w14:paraId="1BE1F4D7" w14:textId="77777777" w:rsidR="00814B3B" w:rsidRPr="00364F2E" w:rsidRDefault="00814B3B" w:rsidP="00814B3B">
      <w:pPr>
        <w:spacing w:after="0" w:line="300" w:lineRule="exact"/>
        <w:ind w:left="0" w:hanging="11"/>
        <w:rPr>
          <w:rFonts w:asciiTheme="minorHAnsi" w:eastAsia="Calibri" w:hAnsiTheme="minorHAnsi"/>
          <w:szCs w:val="24"/>
          <w:lang w:eastAsia="en-US"/>
        </w:rPr>
      </w:pPr>
      <w:r w:rsidRPr="00364F2E">
        <w:rPr>
          <w:rFonts w:asciiTheme="minorHAnsi" w:eastAsia="Calibri" w:hAnsiTheme="minorHAnsi"/>
          <w:szCs w:val="24"/>
          <w:lang w:eastAsia="en-US"/>
        </w:rPr>
        <w:t>(</w:t>
      </w:r>
      <w:r>
        <w:rPr>
          <w:rFonts w:asciiTheme="minorHAnsi" w:eastAsia="Calibri" w:hAnsiTheme="minorHAnsi"/>
          <w:szCs w:val="24"/>
          <w:lang w:eastAsia="en-US"/>
        </w:rPr>
        <w:t>complesso agrituristico</w:t>
      </w:r>
      <w:r w:rsidRPr="00364F2E">
        <w:rPr>
          <w:rFonts w:asciiTheme="minorHAnsi" w:eastAsia="Calibri" w:hAnsiTheme="minorHAnsi"/>
          <w:szCs w:val="24"/>
          <w:lang w:eastAsia="en-US"/>
        </w:rPr>
        <w:t xml:space="preserve"> denominato “La Madonnina </w:t>
      </w:r>
      <w:r>
        <w:rPr>
          <w:rFonts w:asciiTheme="minorHAnsi" w:eastAsia="Calibri" w:hAnsiTheme="minorHAnsi"/>
          <w:szCs w:val="24"/>
          <w:lang w:eastAsia="en-US"/>
        </w:rPr>
        <w:t>2</w:t>
      </w:r>
      <w:r w:rsidRPr="00364F2E">
        <w:rPr>
          <w:rFonts w:asciiTheme="minorHAnsi" w:eastAsia="Calibri" w:hAnsiTheme="minorHAnsi"/>
          <w:szCs w:val="24"/>
          <w:lang w:eastAsia="en-US"/>
        </w:rPr>
        <w:t>”).</w:t>
      </w:r>
    </w:p>
    <w:p w14:paraId="79A18416" w14:textId="77777777" w:rsidR="00982F46" w:rsidRDefault="00982F46" w:rsidP="00814B3B">
      <w:pPr>
        <w:spacing w:after="0" w:line="300" w:lineRule="exact"/>
        <w:ind w:left="0" w:hanging="11"/>
        <w:rPr>
          <w:rFonts w:asciiTheme="minorHAnsi" w:eastAsia="Calibri" w:hAnsiTheme="minorHAnsi"/>
          <w:b/>
          <w:bCs/>
          <w:szCs w:val="24"/>
          <w:lang w:eastAsia="en-US"/>
        </w:rPr>
      </w:pPr>
    </w:p>
    <w:p w14:paraId="467AA60F" w14:textId="7DF34B6D" w:rsidR="00814B3B" w:rsidRPr="00007C19" w:rsidRDefault="00814B3B" w:rsidP="00814B3B">
      <w:pPr>
        <w:spacing w:after="0" w:line="300" w:lineRule="exact"/>
        <w:ind w:left="0" w:hanging="11"/>
        <w:rPr>
          <w:rFonts w:asciiTheme="minorHAnsi" w:eastAsia="Calibri" w:hAnsiTheme="minorHAnsi"/>
          <w:b/>
          <w:bCs/>
          <w:szCs w:val="24"/>
          <w:lang w:eastAsia="en-US"/>
        </w:rPr>
      </w:pPr>
      <w:r w:rsidRPr="00007C19">
        <w:rPr>
          <w:rFonts w:asciiTheme="minorHAnsi" w:eastAsia="Calibri" w:hAnsiTheme="minorHAnsi"/>
          <w:b/>
          <w:bCs/>
          <w:szCs w:val="24"/>
          <w:lang w:eastAsia="en-US"/>
        </w:rPr>
        <w:t>Quanto ai terreni:</w:t>
      </w:r>
    </w:p>
    <w:p w14:paraId="6A417200" w14:textId="77777777" w:rsidR="00814B3B" w:rsidRPr="00007C19" w:rsidRDefault="00814B3B" w:rsidP="00814B3B">
      <w:pPr>
        <w:spacing w:after="0" w:line="300" w:lineRule="exact"/>
        <w:ind w:left="0" w:hanging="11"/>
        <w:rPr>
          <w:rFonts w:asciiTheme="minorHAnsi" w:eastAsia="Calibri" w:hAnsiTheme="minorHAnsi"/>
          <w:bCs/>
          <w:szCs w:val="24"/>
          <w:lang w:eastAsia="en-US"/>
        </w:rPr>
      </w:pPr>
      <w:r w:rsidRPr="00007C19">
        <w:rPr>
          <w:rFonts w:asciiTheme="minorHAnsi" w:eastAsia="Calibri" w:hAnsiTheme="minorHAnsi"/>
          <w:b/>
          <w:szCs w:val="24"/>
          <w:lang w:eastAsia="en-US"/>
        </w:rPr>
        <w:t xml:space="preserve">Foglio 18, </w:t>
      </w:r>
      <w:r w:rsidRPr="00007C19">
        <w:rPr>
          <w:rFonts w:asciiTheme="minorHAnsi" w:eastAsia="Calibri" w:hAnsiTheme="minorHAnsi"/>
          <w:bCs/>
          <w:szCs w:val="24"/>
          <w:lang w:eastAsia="en-US"/>
        </w:rPr>
        <w:t>particelle 4, 6, 7, 28, 38, 51, 52, 53.</w:t>
      </w:r>
    </w:p>
    <w:p w14:paraId="6BBF610F" w14:textId="77777777" w:rsidR="00814B3B" w:rsidRPr="007D54CA" w:rsidRDefault="00814B3B" w:rsidP="00814B3B">
      <w:pPr>
        <w:spacing w:after="0" w:line="300" w:lineRule="exact"/>
        <w:ind w:left="0" w:hanging="11"/>
        <w:rPr>
          <w:rFonts w:asciiTheme="minorHAnsi" w:eastAsia="Calibri" w:hAnsiTheme="minorHAnsi"/>
          <w:bCs/>
          <w:szCs w:val="24"/>
          <w:lang w:eastAsia="en-US"/>
        </w:rPr>
      </w:pPr>
      <w:r w:rsidRPr="00007C19">
        <w:rPr>
          <w:rFonts w:asciiTheme="minorHAnsi" w:eastAsia="Calibri" w:hAnsiTheme="minorHAnsi"/>
          <w:b/>
          <w:szCs w:val="24"/>
          <w:lang w:eastAsia="en-US"/>
        </w:rPr>
        <w:t xml:space="preserve">Foglio 19, </w:t>
      </w:r>
      <w:r w:rsidRPr="00007C19">
        <w:rPr>
          <w:rFonts w:asciiTheme="minorHAnsi" w:eastAsia="Calibri" w:hAnsiTheme="minorHAnsi"/>
          <w:bCs/>
          <w:szCs w:val="24"/>
          <w:lang w:eastAsia="en-US"/>
        </w:rPr>
        <w:t>particelle 29, 45, 98, 106, 115, 117, 118, 157, 159, 170, 171, 172, 173, 174, 175, 176, 177, 178, 179, 180, 181, 182.</w:t>
      </w:r>
    </w:p>
    <w:p w14:paraId="5B00A506" w14:textId="77777777" w:rsidR="004739D0" w:rsidRDefault="004739D0" w:rsidP="00814B3B">
      <w:pPr>
        <w:spacing w:after="0" w:line="300" w:lineRule="exact"/>
        <w:rPr>
          <w:rFonts w:asciiTheme="minorHAnsi" w:hAnsiTheme="minorHAnsi"/>
          <w:szCs w:val="24"/>
        </w:rPr>
      </w:pPr>
    </w:p>
    <w:p w14:paraId="6260B5E0" w14:textId="61763220" w:rsidR="00814B3B" w:rsidRPr="00982F46" w:rsidRDefault="00625FE8" w:rsidP="00814B3B">
      <w:pPr>
        <w:spacing w:after="0" w:line="300" w:lineRule="exact"/>
        <w:rPr>
          <w:rFonts w:asciiTheme="minorHAnsi" w:eastAsia="Calibri" w:hAnsiTheme="minorHAnsi"/>
          <w:b/>
          <w:bCs/>
          <w:szCs w:val="24"/>
          <w:u w:val="single"/>
          <w:lang w:eastAsia="en-US"/>
        </w:rPr>
      </w:pPr>
      <w:r w:rsidRPr="00982F46">
        <w:rPr>
          <w:rFonts w:asciiTheme="minorHAnsi" w:hAnsiTheme="minorHAnsi"/>
          <w:b/>
          <w:bCs/>
          <w:szCs w:val="24"/>
          <w:u w:val="single"/>
        </w:rPr>
        <w:t>CORPO B</w:t>
      </w:r>
      <w:r w:rsidR="004739D0" w:rsidRPr="00982F46">
        <w:rPr>
          <w:rFonts w:asciiTheme="minorHAnsi" w:hAnsiTheme="minorHAnsi"/>
          <w:b/>
          <w:bCs/>
          <w:szCs w:val="24"/>
          <w:u w:val="single"/>
        </w:rPr>
        <w:t xml:space="preserve"> – Comune di Bibbona </w:t>
      </w:r>
    </w:p>
    <w:p w14:paraId="12A3E498" w14:textId="77777777" w:rsidR="00982F46" w:rsidRDefault="00982F46" w:rsidP="00814B3B">
      <w:pPr>
        <w:spacing w:after="0" w:line="300" w:lineRule="exact"/>
        <w:ind w:left="0" w:hanging="11"/>
        <w:rPr>
          <w:rFonts w:asciiTheme="minorHAnsi" w:eastAsia="Calibri" w:hAnsiTheme="minorHAnsi"/>
          <w:b/>
          <w:bCs/>
          <w:szCs w:val="24"/>
          <w:lang w:eastAsia="en-US"/>
        </w:rPr>
      </w:pPr>
    </w:p>
    <w:p w14:paraId="332E4C49" w14:textId="525B4647" w:rsidR="00814B3B" w:rsidRDefault="00814B3B" w:rsidP="00814B3B">
      <w:pPr>
        <w:spacing w:after="0" w:line="300" w:lineRule="exact"/>
        <w:ind w:left="0" w:hanging="11"/>
        <w:rPr>
          <w:rFonts w:asciiTheme="minorHAnsi" w:eastAsia="Calibri" w:hAnsiTheme="minorHAnsi"/>
          <w:b/>
          <w:bCs/>
          <w:szCs w:val="24"/>
          <w:lang w:eastAsia="en-US"/>
        </w:rPr>
      </w:pPr>
      <w:r>
        <w:rPr>
          <w:rFonts w:asciiTheme="minorHAnsi" w:eastAsia="Calibri" w:hAnsiTheme="minorHAnsi"/>
          <w:b/>
          <w:bCs/>
          <w:szCs w:val="24"/>
          <w:lang w:eastAsia="en-US"/>
        </w:rPr>
        <w:t>Quanto ai fabbricati:</w:t>
      </w:r>
    </w:p>
    <w:p w14:paraId="77824758" w14:textId="77777777" w:rsidR="00982F46" w:rsidRDefault="00982F46" w:rsidP="00814B3B">
      <w:pPr>
        <w:spacing w:after="0" w:line="300" w:lineRule="exact"/>
        <w:ind w:left="0" w:hanging="11"/>
        <w:rPr>
          <w:rFonts w:asciiTheme="minorHAnsi" w:eastAsia="Calibri" w:hAnsiTheme="minorHAnsi"/>
          <w:b/>
          <w:szCs w:val="24"/>
          <w:lang w:eastAsia="en-US"/>
        </w:rPr>
      </w:pPr>
    </w:p>
    <w:p w14:paraId="1231544E" w14:textId="348543AE" w:rsidR="00814B3B" w:rsidRDefault="00814B3B" w:rsidP="00814B3B">
      <w:pPr>
        <w:spacing w:after="0" w:line="300" w:lineRule="exact"/>
        <w:ind w:left="0" w:hanging="11"/>
        <w:rPr>
          <w:rFonts w:asciiTheme="minorHAnsi" w:eastAsia="Calibri" w:hAnsiTheme="minorHAnsi"/>
          <w:bCs/>
          <w:szCs w:val="24"/>
          <w:lang w:eastAsia="en-US"/>
        </w:rPr>
      </w:pPr>
      <w:r>
        <w:rPr>
          <w:rFonts w:asciiTheme="minorHAnsi" w:eastAsia="Calibri" w:hAnsiTheme="minorHAnsi"/>
          <w:b/>
          <w:szCs w:val="24"/>
          <w:lang w:eastAsia="en-US"/>
        </w:rPr>
        <w:t xml:space="preserve">Foglio 47, </w:t>
      </w:r>
      <w:r w:rsidRPr="007D54CA">
        <w:rPr>
          <w:rFonts w:asciiTheme="minorHAnsi" w:eastAsia="Calibri" w:hAnsiTheme="minorHAnsi"/>
          <w:bCs/>
          <w:szCs w:val="24"/>
          <w:lang w:eastAsia="en-US"/>
        </w:rPr>
        <w:t>particell</w:t>
      </w:r>
      <w:r>
        <w:rPr>
          <w:rFonts w:asciiTheme="minorHAnsi" w:eastAsia="Calibri" w:hAnsiTheme="minorHAnsi"/>
          <w:bCs/>
          <w:szCs w:val="24"/>
          <w:lang w:eastAsia="en-US"/>
        </w:rPr>
        <w:t>a</w:t>
      </w:r>
      <w:r w:rsidRPr="007D54CA">
        <w:rPr>
          <w:rFonts w:asciiTheme="minorHAnsi" w:eastAsia="Calibri" w:hAnsiTheme="minorHAnsi"/>
          <w:bCs/>
          <w:szCs w:val="24"/>
          <w:lang w:eastAsia="en-US"/>
        </w:rPr>
        <w:t xml:space="preserve"> </w:t>
      </w:r>
      <w:r>
        <w:rPr>
          <w:rFonts w:asciiTheme="minorHAnsi" w:eastAsia="Calibri" w:hAnsiTheme="minorHAnsi"/>
          <w:bCs/>
          <w:szCs w:val="24"/>
          <w:lang w:eastAsia="en-US"/>
        </w:rPr>
        <w:t xml:space="preserve">257 sub 607, </w:t>
      </w:r>
      <w:proofErr w:type="spellStart"/>
      <w:r>
        <w:rPr>
          <w:rFonts w:asciiTheme="minorHAnsi" w:eastAsia="Calibri" w:hAnsiTheme="minorHAnsi"/>
          <w:bCs/>
          <w:szCs w:val="24"/>
          <w:lang w:eastAsia="en-US"/>
        </w:rPr>
        <w:t>cat</w:t>
      </w:r>
      <w:proofErr w:type="spellEnd"/>
      <w:r>
        <w:rPr>
          <w:rFonts w:asciiTheme="minorHAnsi" w:eastAsia="Calibri" w:hAnsiTheme="minorHAnsi"/>
          <w:bCs/>
          <w:szCs w:val="24"/>
          <w:lang w:eastAsia="en-US"/>
        </w:rPr>
        <w:t>. D/7</w:t>
      </w:r>
    </w:p>
    <w:p w14:paraId="097BE844" w14:textId="77777777" w:rsidR="00814B3B" w:rsidRDefault="00814B3B" w:rsidP="00814B3B">
      <w:pPr>
        <w:spacing w:after="0" w:line="300" w:lineRule="exact"/>
        <w:ind w:left="0" w:hanging="11"/>
        <w:rPr>
          <w:rFonts w:asciiTheme="minorHAnsi" w:eastAsia="Calibri" w:hAnsiTheme="minorHAnsi"/>
          <w:szCs w:val="24"/>
          <w:lang w:eastAsia="en-US"/>
        </w:rPr>
      </w:pPr>
      <w:r>
        <w:rPr>
          <w:rFonts w:asciiTheme="minorHAnsi" w:eastAsia="Calibri" w:hAnsiTheme="minorHAnsi"/>
          <w:szCs w:val="24"/>
          <w:lang w:eastAsia="en-US"/>
        </w:rPr>
        <w:t>(fabbricati denominati “Capannoni”).</w:t>
      </w:r>
    </w:p>
    <w:p w14:paraId="5226C76B" w14:textId="77777777" w:rsidR="00982F46" w:rsidRDefault="00982F46" w:rsidP="00814B3B">
      <w:pPr>
        <w:spacing w:after="0" w:line="300" w:lineRule="exact"/>
        <w:ind w:left="0" w:hanging="11"/>
        <w:rPr>
          <w:rFonts w:asciiTheme="minorHAnsi" w:eastAsia="Calibri" w:hAnsiTheme="minorHAnsi"/>
          <w:b/>
          <w:bCs/>
          <w:szCs w:val="24"/>
          <w:lang w:eastAsia="en-US"/>
        </w:rPr>
      </w:pPr>
    </w:p>
    <w:p w14:paraId="5C189A87" w14:textId="5BF7F2B4" w:rsidR="00814B3B" w:rsidRPr="00BB0ADC" w:rsidRDefault="00814B3B" w:rsidP="00814B3B">
      <w:pPr>
        <w:spacing w:after="0" w:line="300" w:lineRule="exact"/>
        <w:ind w:left="0" w:hanging="11"/>
        <w:rPr>
          <w:rFonts w:asciiTheme="minorHAnsi" w:eastAsia="Calibri" w:hAnsiTheme="minorHAnsi"/>
          <w:b/>
          <w:bCs/>
          <w:szCs w:val="24"/>
          <w:lang w:eastAsia="en-US"/>
        </w:rPr>
      </w:pPr>
      <w:r w:rsidRPr="00BB0ADC">
        <w:rPr>
          <w:rFonts w:asciiTheme="minorHAnsi" w:eastAsia="Calibri" w:hAnsiTheme="minorHAnsi"/>
          <w:b/>
          <w:bCs/>
          <w:szCs w:val="24"/>
          <w:lang w:eastAsia="en-US"/>
        </w:rPr>
        <w:t>Quanto ai terreni:</w:t>
      </w:r>
    </w:p>
    <w:p w14:paraId="36ED23F4" w14:textId="77777777" w:rsidR="00814B3B" w:rsidRDefault="00814B3B" w:rsidP="00814B3B">
      <w:pPr>
        <w:spacing w:after="0" w:line="300" w:lineRule="exact"/>
        <w:ind w:left="0" w:hanging="11"/>
        <w:rPr>
          <w:rFonts w:asciiTheme="minorHAnsi" w:eastAsia="Calibri" w:hAnsiTheme="minorHAnsi"/>
          <w:bCs/>
          <w:szCs w:val="24"/>
          <w:lang w:eastAsia="en-US"/>
        </w:rPr>
      </w:pPr>
      <w:r>
        <w:rPr>
          <w:rFonts w:asciiTheme="minorHAnsi" w:eastAsia="Calibri" w:hAnsiTheme="minorHAnsi"/>
          <w:b/>
          <w:szCs w:val="24"/>
          <w:lang w:eastAsia="en-US"/>
        </w:rPr>
        <w:t xml:space="preserve">Foglio 47, </w:t>
      </w:r>
      <w:r w:rsidRPr="007D54CA">
        <w:rPr>
          <w:rFonts w:asciiTheme="minorHAnsi" w:eastAsia="Calibri" w:hAnsiTheme="minorHAnsi"/>
          <w:bCs/>
          <w:szCs w:val="24"/>
          <w:lang w:eastAsia="en-US"/>
        </w:rPr>
        <w:t>particell</w:t>
      </w:r>
      <w:r>
        <w:rPr>
          <w:rFonts w:asciiTheme="minorHAnsi" w:eastAsia="Calibri" w:hAnsiTheme="minorHAnsi"/>
          <w:bCs/>
          <w:szCs w:val="24"/>
          <w:lang w:eastAsia="en-US"/>
        </w:rPr>
        <w:t>a</w:t>
      </w:r>
      <w:r w:rsidRPr="007D54CA">
        <w:rPr>
          <w:rFonts w:asciiTheme="minorHAnsi" w:eastAsia="Calibri" w:hAnsiTheme="minorHAnsi"/>
          <w:bCs/>
          <w:szCs w:val="24"/>
          <w:lang w:eastAsia="en-US"/>
        </w:rPr>
        <w:t xml:space="preserve"> </w:t>
      </w:r>
      <w:r>
        <w:rPr>
          <w:rFonts w:asciiTheme="minorHAnsi" w:eastAsia="Calibri" w:hAnsiTheme="minorHAnsi"/>
          <w:bCs/>
          <w:szCs w:val="24"/>
          <w:lang w:eastAsia="en-US"/>
        </w:rPr>
        <w:t>257 sub 607.</w:t>
      </w:r>
    </w:p>
    <w:p w14:paraId="42892B98" w14:textId="77777777" w:rsidR="00814B3B" w:rsidRDefault="00814B3B" w:rsidP="00814B3B">
      <w:pPr>
        <w:spacing w:after="0" w:line="300" w:lineRule="exact"/>
        <w:ind w:left="0" w:hanging="11"/>
        <w:rPr>
          <w:rFonts w:asciiTheme="minorHAnsi" w:eastAsia="Calibri" w:hAnsiTheme="minorHAnsi"/>
          <w:bCs/>
          <w:szCs w:val="24"/>
          <w:lang w:eastAsia="en-US"/>
        </w:rPr>
      </w:pPr>
      <w:r>
        <w:rPr>
          <w:rFonts w:asciiTheme="minorHAnsi" w:eastAsia="Calibri" w:hAnsiTheme="minorHAnsi"/>
          <w:b/>
          <w:szCs w:val="24"/>
          <w:lang w:eastAsia="en-US"/>
        </w:rPr>
        <w:t xml:space="preserve">Foglio 44, </w:t>
      </w:r>
      <w:r w:rsidRPr="007D54CA">
        <w:rPr>
          <w:rFonts w:asciiTheme="minorHAnsi" w:eastAsia="Calibri" w:hAnsiTheme="minorHAnsi"/>
          <w:bCs/>
          <w:szCs w:val="24"/>
          <w:lang w:eastAsia="en-US"/>
        </w:rPr>
        <w:t>particell</w:t>
      </w:r>
      <w:r>
        <w:rPr>
          <w:rFonts w:asciiTheme="minorHAnsi" w:eastAsia="Calibri" w:hAnsiTheme="minorHAnsi"/>
          <w:bCs/>
          <w:szCs w:val="24"/>
          <w:lang w:eastAsia="en-US"/>
        </w:rPr>
        <w:t>a</w:t>
      </w:r>
      <w:r w:rsidRPr="007D54CA">
        <w:rPr>
          <w:rFonts w:asciiTheme="minorHAnsi" w:eastAsia="Calibri" w:hAnsiTheme="minorHAnsi"/>
          <w:bCs/>
          <w:szCs w:val="24"/>
          <w:lang w:eastAsia="en-US"/>
        </w:rPr>
        <w:t xml:space="preserve"> </w:t>
      </w:r>
      <w:r>
        <w:rPr>
          <w:rFonts w:asciiTheme="minorHAnsi" w:eastAsia="Calibri" w:hAnsiTheme="minorHAnsi"/>
          <w:bCs/>
          <w:szCs w:val="24"/>
          <w:lang w:eastAsia="en-US"/>
        </w:rPr>
        <w:t>358.</w:t>
      </w:r>
    </w:p>
    <w:p w14:paraId="235A4BE6" w14:textId="77777777" w:rsidR="00814B3B" w:rsidRPr="007D54CA" w:rsidRDefault="00814B3B" w:rsidP="00814B3B">
      <w:pPr>
        <w:spacing w:after="0" w:line="300" w:lineRule="exact"/>
        <w:ind w:left="0" w:hanging="11"/>
        <w:rPr>
          <w:rFonts w:asciiTheme="minorHAnsi" w:eastAsia="Calibri" w:hAnsiTheme="minorHAnsi"/>
          <w:bCs/>
          <w:szCs w:val="24"/>
          <w:lang w:eastAsia="en-US"/>
        </w:rPr>
      </w:pPr>
    </w:p>
    <w:p w14:paraId="301BCF59" w14:textId="77777777" w:rsidR="00814B3B" w:rsidRPr="00676653" w:rsidRDefault="00814B3B">
      <w:pPr>
        <w:spacing w:after="0" w:line="300" w:lineRule="exact"/>
        <w:ind w:left="0"/>
        <w:rPr>
          <w:rFonts w:asciiTheme="minorHAnsi" w:hAnsiTheme="minorHAnsi"/>
          <w:szCs w:val="24"/>
          <w:u w:val="single"/>
        </w:rPr>
      </w:pPr>
    </w:p>
    <w:p w14:paraId="72C80450" w14:textId="77777777" w:rsidR="00C14389" w:rsidRDefault="00184578">
      <w:pPr>
        <w:spacing w:after="0" w:line="300" w:lineRule="exact"/>
        <w:ind w:left="0" w:firstLine="0"/>
        <w:rPr>
          <w:rFonts w:asciiTheme="minorHAnsi" w:hAnsiTheme="minorHAnsi"/>
          <w:szCs w:val="24"/>
        </w:rPr>
      </w:pPr>
      <w:r>
        <w:rPr>
          <w:rFonts w:asciiTheme="minorHAnsi" w:hAnsiTheme="minorHAnsi"/>
          <w:b/>
          <w:szCs w:val="24"/>
        </w:rPr>
        <w:t>2</w:t>
      </w:r>
      <w:r>
        <w:rPr>
          <w:rFonts w:asciiTheme="minorHAnsi" w:hAnsiTheme="minorHAnsi"/>
          <w:szCs w:val="24"/>
        </w:rPr>
        <w:t xml:space="preserve">. Il </w:t>
      </w:r>
      <w:proofErr w:type="spellStart"/>
      <w:r>
        <w:rPr>
          <w:rFonts w:asciiTheme="minorHAnsi" w:hAnsiTheme="minorHAnsi"/>
          <w:szCs w:val="24"/>
        </w:rPr>
        <w:t>P.a.p.m.a.a.a</w:t>
      </w:r>
      <w:proofErr w:type="spellEnd"/>
      <w:r>
        <w:rPr>
          <w:rFonts w:asciiTheme="minorHAnsi" w:hAnsiTheme="minorHAnsi"/>
          <w:szCs w:val="24"/>
        </w:rPr>
        <w:t xml:space="preserve"> con valore di Piano attuativo è composto dai seguenti elaborati: </w:t>
      </w:r>
    </w:p>
    <w:p w14:paraId="3CDEF479" w14:textId="77777777" w:rsidR="004C7056" w:rsidRDefault="004C7056" w:rsidP="004C7056">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Quadro conoscitivo di riferimento ai sensi dell’art. 109, comma 2 lett. a) L.R. 65/2014;</w:t>
      </w:r>
    </w:p>
    <w:p w14:paraId="50559DFF" w14:textId="77777777" w:rsidR="004C7056" w:rsidRDefault="004C7056" w:rsidP="004C7056">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Norme tecniche d’attuazione ai sensi dell’art. 109, comma 2, lett. b) L.R. 65/2014);</w:t>
      </w:r>
    </w:p>
    <w:p w14:paraId="7F9B29E2" w14:textId="77777777" w:rsidR="004C7056" w:rsidRDefault="004C7056" w:rsidP="004C7056">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Disposizioni relative alla perequazione urbanistica o alle forme di compensazione urbanistica (art. 109, comma 2, lett. c) L.R. 65/2014, non presenti in quanto non occorrenti);</w:t>
      </w:r>
    </w:p>
    <w:p w14:paraId="7EA2B2AB" w14:textId="77777777" w:rsidR="004C7056" w:rsidRDefault="004C7056" w:rsidP="004C7056">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Relazione illustrativa ai sensi dell’art. 109, comma 2, lett. d) L.R. 65/2014;</w:t>
      </w:r>
    </w:p>
    <w:p w14:paraId="42AD35CB" w14:textId="77777777" w:rsidR="004C7056" w:rsidRDefault="004C7056" w:rsidP="004C7056">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Relazione di fattibilità ai sensi dell’art. 109, comma 2 lett. e) L.R. 65/2014;</w:t>
      </w:r>
    </w:p>
    <w:p w14:paraId="09F58757"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TAVOLA_AE1.01 – Stato Attuale</w:t>
      </w:r>
    </w:p>
    <w:p w14:paraId="2B55B8DF"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 – Progetto Edificio “Centro Aziendale”</w:t>
      </w:r>
    </w:p>
    <w:p w14:paraId="12A2198F"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TAVOLA_AR1.01 – Progetto Planimetria generale</w:t>
      </w:r>
    </w:p>
    <w:p w14:paraId="6FBB2E8E"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TAVOLA_AR1.02 – Riprese fotografiche dalla via bolgherese</w:t>
      </w:r>
    </w:p>
    <w:p w14:paraId="7AF5F2D8"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TAVOLA_AR1.03 - Planimetria accessi</w:t>
      </w:r>
    </w:p>
    <w:p w14:paraId="48725303"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TAVOLA_AR1.04 - Planimetria reti e smaltimenti reflui</w:t>
      </w:r>
    </w:p>
    <w:p w14:paraId="64E76E62"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lastRenderedPageBreak/>
        <w:t>TAVOLA_AR2.00 - Planimetria “Cantina” livello 0</w:t>
      </w:r>
    </w:p>
    <w:p w14:paraId="1D828CB5"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TAVOLA_AR2.01 - Planimetria “Cantina” livello Piano Terra</w:t>
      </w:r>
    </w:p>
    <w:p w14:paraId="345CACD5"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TAVOLA_AR2.02 – Planimetria “Cantina” livello Primo Piano</w:t>
      </w:r>
    </w:p>
    <w:p w14:paraId="625F403E"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TAVOLA_AR2.03 - Planimetria “Cantina” livello Secondo Piano</w:t>
      </w:r>
    </w:p>
    <w:p w14:paraId="7B3074B2"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TAVOLA_AR3.00 – Prospetti “Cantina”</w:t>
      </w:r>
    </w:p>
    <w:p w14:paraId="0CF9B944"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TAVOLA_AR3.01 – Prospetti “Cantina”</w:t>
      </w:r>
    </w:p>
    <w:p w14:paraId="63452F0E"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TAVOLA_Ar3.01 – Sezioni territoriali Progetto “Cantina”</w:t>
      </w:r>
    </w:p>
    <w:p w14:paraId="702B259E"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TAVOLA_Ar3.02 – Sezioni territoriali Progetto “Cantina”</w:t>
      </w:r>
    </w:p>
    <w:p w14:paraId="424F1011"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TAVOLA_AR3.02 – Sezioni “Cantina”</w:t>
      </w:r>
    </w:p>
    <w:p w14:paraId="6E2824C7" w14:textId="5ED6105A"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TAVOLA_AR3.0</w:t>
      </w:r>
      <w:r>
        <w:rPr>
          <w:rFonts w:asciiTheme="minorHAnsi" w:eastAsia="Calibri" w:hAnsiTheme="minorHAnsi"/>
          <w:color w:val="auto"/>
          <w:szCs w:val="24"/>
          <w:lang w:eastAsia="en-US"/>
        </w:rPr>
        <w:t>3</w:t>
      </w:r>
      <w:r w:rsidRPr="004211DA">
        <w:rPr>
          <w:rFonts w:asciiTheme="minorHAnsi" w:eastAsia="Calibri" w:hAnsiTheme="minorHAnsi"/>
          <w:color w:val="auto"/>
          <w:szCs w:val="24"/>
          <w:lang w:eastAsia="en-US"/>
        </w:rPr>
        <w:t xml:space="preserve"> – Sezioni della Torre della Cantina</w:t>
      </w:r>
    </w:p>
    <w:p w14:paraId="1517E6DF" w14:textId="77777777" w:rsidR="004C7056" w:rsidRPr="004211DA" w:rsidRDefault="004C7056" w:rsidP="004C7056">
      <w:pPr>
        <w:pStyle w:val="Paragrafoelenco"/>
        <w:numPr>
          <w:ilvl w:val="0"/>
          <w:numId w:val="3"/>
        </w:numPr>
        <w:spacing w:after="0" w:line="300" w:lineRule="exact"/>
        <w:ind w:left="0"/>
        <w:rPr>
          <w:rFonts w:asciiTheme="minorHAnsi" w:eastAsia="Calibri" w:hAnsiTheme="minorHAnsi"/>
          <w:color w:val="auto"/>
          <w:szCs w:val="24"/>
          <w:lang w:eastAsia="en-US"/>
        </w:rPr>
      </w:pPr>
      <w:r w:rsidRPr="004211DA">
        <w:rPr>
          <w:rFonts w:asciiTheme="minorHAnsi" w:eastAsia="Calibri" w:hAnsiTheme="minorHAnsi"/>
          <w:color w:val="auto"/>
          <w:szCs w:val="24"/>
          <w:lang w:eastAsia="en-US"/>
        </w:rPr>
        <w:t>TAVOLA_AR5.01 - Dimostrazione rispondenza l.13/89</w:t>
      </w:r>
    </w:p>
    <w:p w14:paraId="5100C729" w14:textId="77777777" w:rsidR="004C7056" w:rsidRPr="004211DA" w:rsidRDefault="004C7056" w:rsidP="004C7056">
      <w:pPr>
        <w:pStyle w:val="Paragrafoelenco"/>
        <w:numPr>
          <w:ilvl w:val="0"/>
          <w:numId w:val="3"/>
        </w:numPr>
        <w:spacing w:after="0" w:line="300" w:lineRule="exact"/>
        <w:ind w:left="0"/>
        <w:rPr>
          <w:rFonts w:asciiTheme="minorHAnsi" w:hAnsiTheme="minorHAnsi"/>
          <w:color w:val="auto"/>
          <w:szCs w:val="24"/>
        </w:rPr>
      </w:pPr>
      <w:r w:rsidRPr="004211DA">
        <w:rPr>
          <w:rFonts w:asciiTheme="minorHAnsi" w:eastAsia="Calibri" w:hAnsiTheme="minorHAnsi"/>
          <w:color w:val="auto"/>
          <w:szCs w:val="24"/>
          <w:lang w:eastAsia="en-US"/>
        </w:rPr>
        <w:t>TAV. 1 – Inquadramento dell’area oggetto di intervento su strumenti urbanistici</w:t>
      </w:r>
    </w:p>
    <w:p w14:paraId="25E55B0B" w14:textId="77777777" w:rsidR="004C7056" w:rsidRPr="004211DA" w:rsidRDefault="004C7056" w:rsidP="004C7056">
      <w:pPr>
        <w:pStyle w:val="Paragrafoelenco"/>
        <w:numPr>
          <w:ilvl w:val="0"/>
          <w:numId w:val="3"/>
        </w:numPr>
        <w:spacing w:after="0" w:line="300" w:lineRule="exact"/>
        <w:ind w:left="0"/>
        <w:rPr>
          <w:rFonts w:asciiTheme="minorHAnsi" w:hAnsiTheme="minorHAnsi"/>
          <w:color w:val="auto"/>
          <w:szCs w:val="24"/>
        </w:rPr>
      </w:pPr>
      <w:r w:rsidRPr="004211DA">
        <w:rPr>
          <w:rFonts w:asciiTheme="minorHAnsi" w:eastAsia="Calibri" w:hAnsiTheme="minorHAnsi"/>
          <w:color w:val="auto"/>
          <w:szCs w:val="24"/>
          <w:lang w:eastAsia="en-US"/>
        </w:rPr>
        <w:t xml:space="preserve">Tav. 2 – Inquadramento aziendale su Carta Topografica </w:t>
      </w:r>
    </w:p>
    <w:p w14:paraId="6AE28518" w14:textId="77777777" w:rsidR="004C7056" w:rsidRPr="004211DA" w:rsidRDefault="004C7056" w:rsidP="004C7056">
      <w:pPr>
        <w:pStyle w:val="Paragrafoelenco"/>
        <w:numPr>
          <w:ilvl w:val="0"/>
          <w:numId w:val="3"/>
        </w:numPr>
        <w:spacing w:after="0" w:line="300" w:lineRule="exact"/>
        <w:ind w:left="0"/>
        <w:rPr>
          <w:rFonts w:asciiTheme="minorHAnsi" w:hAnsiTheme="minorHAnsi"/>
          <w:color w:val="auto"/>
          <w:szCs w:val="24"/>
        </w:rPr>
      </w:pPr>
      <w:r w:rsidRPr="004211DA">
        <w:rPr>
          <w:rFonts w:asciiTheme="minorHAnsi" w:eastAsia="Calibri" w:hAnsiTheme="minorHAnsi"/>
          <w:color w:val="auto"/>
          <w:szCs w:val="24"/>
          <w:lang w:eastAsia="en-US"/>
        </w:rPr>
        <w:t>Tav. 3 – Inquadramento aziendale su Planimetria Catastale</w:t>
      </w:r>
    </w:p>
    <w:p w14:paraId="0F18CA3B" w14:textId="77777777" w:rsidR="004C7056" w:rsidRPr="004211DA" w:rsidRDefault="004C7056" w:rsidP="004C7056">
      <w:pPr>
        <w:pStyle w:val="Paragrafoelenco"/>
        <w:numPr>
          <w:ilvl w:val="0"/>
          <w:numId w:val="3"/>
        </w:numPr>
        <w:spacing w:after="0" w:line="300" w:lineRule="exact"/>
        <w:ind w:left="0"/>
        <w:rPr>
          <w:rFonts w:asciiTheme="minorHAnsi" w:hAnsiTheme="minorHAnsi"/>
          <w:color w:val="auto"/>
          <w:szCs w:val="24"/>
        </w:rPr>
      </w:pPr>
      <w:r w:rsidRPr="004211DA">
        <w:rPr>
          <w:rFonts w:asciiTheme="minorHAnsi" w:eastAsia="Calibri" w:hAnsiTheme="minorHAnsi"/>
          <w:color w:val="auto"/>
          <w:szCs w:val="24"/>
          <w:lang w:eastAsia="en-US"/>
        </w:rPr>
        <w:t>Tav. 4 – Ordinamento colturale attuale dell’Az. Agr. su planimetria Catastale</w:t>
      </w:r>
    </w:p>
    <w:p w14:paraId="4512EB1C" w14:textId="77777777" w:rsidR="004C7056" w:rsidRPr="004211DA" w:rsidRDefault="004C7056" w:rsidP="004C7056">
      <w:pPr>
        <w:pStyle w:val="Paragrafoelenco"/>
        <w:numPr>
          <w:ilvl w:val="0"/>
          <w:numId w:val="3"/>
        </w:numPr>
        <w:spacing w:after="0" w:line="300" w:lineRule="exact"/>
        <w:ind w:left="0"/>
        <w:rPr>
          <w:rFonts w:asciiTheme="minorHAnsi" w:hAnsiTheme="minorHAnsi"/>
          <w:color w:val="auto"/>
          <w:szCs w:val="24"/>
        </w:rPr>
      </w:pPr>
      <w:r w:rsidRPr="004211DA">
        <w:rPr>
          <w:rFonts w:asciiTheme="minorHAnsi" w:eastAsia="Calibri" w:hAnsiTheme="minorHAnsi"/>
          <w:color w:val="auto"/>
          <w:szCs w:val="24"/>
          <w:lang w:eastAsia="en-US"/>
        </w:rPr>
        <w:t>Tav. 5 – Ordinamento colturale di progetto dell’Az. Agr. su planimetria Catastale</w:t>
      </w:r>
    </w:p>
    <w:p w14:paraId="01D27B6D" w14:textId="77777777" w:rsidR="004C7056" w:rsidRDefault="004C7056" w:rsidP="004C7056">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Localizzazione degli spazi riservati ad opere o impianti di interesse pubblico ai sensi dell’art. 109, comma 1, lett. c) L.R. 65/2014 (</w:t>
      </w:r>
      <w:r w:rsidRPr="00D35D77">
        <w:rPr>
          <w:rFonts w:asciiTheme="minorHAnsi" w:hAnsiTheme="minorHAnsi"/>
          <w:szCs w:val="24"/>
          <w:u w:val="single"/>
        </w:rPr>
        <w:t>Non presenti in quanto non previsti spazi riservati ad opere o impianti di interesse pubblico</w:t>
      </w:r>
      <w:r>
        <w:rPr>
          <w:rFonts w:asciiTheme="minorHAnsi" w:hAnsiTheme="minorHAnsi"/>
          <w:szCs w:val="24"/>
        </w:rPr>
        <w:t>);</w:t>
      </w:r>
    </w:p>
    <w:p w14:paraId="02D5A772" w14:textId="77777777" w:rsidR="004C7056" w:rsidRDefault="004C7056" w:rsidP="004C7056">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Dettaglio delle eventuali proprietà da espropriare o da vincolare ai sensi dell’art. 109, comma 1, lett. f) L.R. 65/2014 (</w:t>
      </w:r>
      <w:r w:rsidRPr="00D35D77">
        <w:rPr>
          <w:rFonts w:asciiTheme="minorHAnsi" w:hAnsiTheme="minorHAnsi"/>
          <w:szCs w:val="24"/>
          <w:u w:val="single"/>
        </w:rPr>
        <w:t>Non presenti in quanto non previste proprietà da espropriare</w:t>
      </w:r>
      <w:r>
        <w:rPr>
          <w:rFonts w:asciiTheme="minorHAnsi" w:hAnsiTheme="minorHAnsi"/>
          <w:szCs w:val="24"/>
        </w:rPr>
        <w:t>);</w:t>
      </w:r>
    </w:p>
    <w:p w14:paraId="59855F49" w14:textId="77777777" w:rsidR="004C7056" w:rsidRDefault="004C7056" w:rsidP="004C7056">
      <w:pPr>
        <w:pStyle w:val="Paragrafoelenco"/>
        <w:numPr>
          <w:ilvl w:val="0"/>
          <w:numId w:val="2"/>
        </w:numPr>
        <w:spacing w:after="0" w:line="300" w:lineRule="exact"/>
        <w:ind w:left="0"/>
        <w:rPr>
          <w:rFonts w:asciiTheme="minorHAnsi" w:hAnsiTheme="minorHAnsi"/>
          <w:szCs w:val="24"/>
        </w:rPr>
      </w:pPr>
      <w:r>
        <w:rPr>
          <w:rFonts w:asciiTheme="minorHAnsi" w:hAnsiTheme="minorHAnsi"/>
          <w:szCs w:val="24"/>
        </w:rPr>
        <w:t>Schema di convenzione ai sensi dell’art. 109, comma 1, lett. h) L.R. 65/2014.</w:t>
      </w:r>
    </w:p>
    <w:p w14:paraId="6CA55E0F" w14:textId="77777777" w:rsidR="004C7056" w:rsidRDefault="004C7056" w:rsidP="004C7056">
      <w:pPr>
        <w:pStyle w:val="Paragrafoelenco"/>
        <w:spacing w:after="0" w:line="300" w:lineRule="exact"/>
        <w:ind w:left="0" w:firstLine="0"/>
        <w:rPr>
          <w:rFonts w:asciiTheme="minorHAnsi" w:hAnsiTheme="minorHAnsi"/>
          <w:szCs w:val="24"/>
        </w:rPr>
      </w:pPr>
    </w:p>
    <w:p w14:paraId="72C8047F" w14:textId="77777777" w:rsidR="00C14389" w:rsidRDefault="00C14389">
      <w:pPr>
        <w:pStyle w:val="Paragrafoelenco"/>
        <w:spacing w:after="0" w:line="300" w:lineRule="exact"/>
        <w:ind w:left="0" w:firstLine="0"/>
        <w:rPr>
          <w:rFonts w:asciiTheme="minorHAnsi" w:hAnsiTheme="minorHAnsi"/>
          <w:szCs w:val="24"/>
        </w:rPr>
      </w:pPr>
    </w:p>
    <w:p w14:paraId="72C80480" w14:textId="77777777" w:rsidR="00C14389" w:rsidRDefault="00C14389">
      <w:pPr>
        <w:pStyle w:val="Paragrafoelenco"/>
        <w:spacing w:after="0" w:line="300" w:lineRule="exact"/>
        <w:ind w:left="0" w:firstLine="0"/>
        <w:rPr>
          <w:rFonts w:asciiTheme="minorHAnsi" w:hAnsiTheme="minorHAnsi"/>
          <w:szCs w:val="24"/>
        </w:rPr>
      </w:pPr>
    </w:p>
    <w:p w14:paraId="72C80481" w14:textId="4E6CDD2D" w:rsidR="00C14389" w:rsidRDefault="00184578">
      <w:pPr>
        <w:spacing w:after="0" w:line="300" w:lineRule="exact"/>
        <w:ind w:left="0"/>
        <w:rPr>
          <w:rFonts w:asciiTheme="minorHAnsi" w:hAnsiTheme="minorHAnsi"/>
          <w:szCs w:val="24"/>
        </w:rPr>
      </w:pPr>
      <w:r>
        <w:rPr>
          <w:rFonts w:asciiTheme="minorHAnsi" w:hAnsiTheme="minorHAnsi"/>
          <w:b/>
          <w:szCs w:val="24"/>
        </w:rPr>
        <w:t>ART. 3 – Garanzie e obblighi della</w:t>
      </w:r>
      <w:r w:rsidR="00317EDF">
        <w:rPr>
          <w:rFonts w:asciiTheme="minorHAnsi" w:hAnsiTheme="minorHAnsi"/>
          <w:b/>
          <w:szCs w:val="24"/>
        </w:rPr>
        <w:t xml:space="preserve"> società La Madonnina soc. agr. S.r.l.  </w:t>
      </w:r>
    </w:p>
    <w:p w14:paraId="72C80482" w14:textId="77777777" w:rsidR="00C14389" w:rsidRDefault="00623C29">
      <w:pPr>
        <w:spacing w:after="0" w:line="300" w:lineRule="exact"/>
        <w:ind w:left="0" w:firstLine="0"/>
        <w:rPr>
          <w:rFonts w:asciiTheme="minorHAnsi" w:hAnsiTheme="minorHAnsi"/>
          <w:szCs w:val="24"/>
        </w:rPr>
      </w:pPr>
      <w:r>
        <w:rPr>
          <w:rFonts w:asciiTheme="minorHAnsi" w:hAnsiTheme="minorHAnsi"/>
          <w:szCs w:val="24"/>
        </w:rPr>
        <w:t xml:space="preserve">1. </w:t>
      </w:r>
      <w:r w:rsidR="00184578">
        <w:rPr>
          <w:rFonts w:asciiTheme="minorHAnsi" w:hAnsiTheme="minorHAnsi"/>
          <w:szCs w:val="24"/>
        </w:rPr>
        <w:t xml:space="preserve">L’operatore dichiara e garantisce di avere la piena proprietà e la disponibilità degli immobili oggetto del </w:t>
      </w:r>
      <w:proofErr w:type="spellStart"/>
      <w:r w:rsidR="00184578">
        <w:rPr>
          <w:rFonts w:asciiTheme="minorHAnsi" w:hAnsiTheme="minorHAnsi"/>
          <w:szCs w:val="24"/>
        </w:rPr>
        <w:t>P.a.p.m.a.a</w:t>
      </w:r>
      <w:proofErr w:type="spellEnd"/>
      <w:r w:rsidR="00184578">
        <w:rPr>
          <w:rFonts w:asciiTheme="minorHAnsi" w:hAnsiTheme="minorHAnsi"/>
          <w:szCs w:val="24"/>
        </w:rPr>
        <w:t xml:space="preserve">. con valore di Piano attuativo. </w:t>
      </w:r>
    </w:p>
    <w:p w14:paraId="72C80483"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Nel dare esecuzione al </w:t>
      </w:r>
      <w:proofErr w:type="spellStart"/>
      <w:r>
        <w:rPr>
          <w:rFonts w:asciiTheme="minorHAnsi" w:hAnsiTheme="minorHAnsi"/>
          <w:szCs w:val="24"/>
        </w:rPr>
        <w:t>P.a.p.m.a.a</w:t>
      </w:r>
      <w:proofErr w:type="spellEnd"/>
      <w:r>
        <w:rPr>
          <w:rFonts w:asciiTheme="minorHAnsi" w:hAnsiTheme="minorHAnsi"/>
          <w:szCs w:val="24"/>
        </w:rPr>
        <w:t xml:space="preserve">. con valore di Piano attuativo si impegna per sé e per i propri aventi causa a qualsiasi titolo nei confronti dell’Amministrazione comunale a quanto di seguito indicato, fermi restando gli ulteriori obblighi comunque previsti dal comma 6, art. 74 della L.R. n° 65/2014 assunti dalla presente convenzione: </w:t>
      </w:r>
    </w:p>
    <w:p w14:paraId="72C80485"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lastRenderedPageBreak/>
        <w:t>a) ad effettuare gli interventi previsti dal programma aziendale in relazione ai quali sono richiesti interventi sul patrimonio esistente o la realizzazione di nuovi edifici rurali di cui agli articoli 72 e 73;</w:t>
      </w:r>
    </w:p>
    <w:p w14:paraId="72C80486" w14:textId="7F3CF430" w:rsidR="00C14389" w:rsidRDefault="00184578">
      <w:pPr>
        <w:spacing w:after="0" w:line="300" w:lineRule="exact"/>
        <w:ind w:left="0" w:firstLine="0"/>
        <w:rPr>
          <w:rFonts w:asciiTheme="minorHAnsi" w:hAnsiTheme="minorHAnsi"/>
          <w:szCs w:val="24"/>
        </w:rPr>
      </w:pPr>
      <w:r>
        <w:rPr>
          <w:rFonts w:asciiTheme="minorHAnsi" w:hAnsiTheme="minorHAnsi"/>
          <w:szCs w:val="24"/>
        </w:rPr>
        <w:t>b) a non alienare separatamente dagli edifici rurali le superfici fondiarie alla cui capacità produttiva gli stessi sono riferiti, a meno che i terreni alienati non siano compensati da altri terreni di nuova acquisizione;</w:t>
      </w:r>
    </w:p>
    <w:p w14:paraId="72C80487"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c) ad assicurare il mantenimento delle pertinenze di edifici non più utilizzabili a fini agricoli, comprese quelle oggetto di programmata alienazione, con interventi coerenti con il contesto paesaggistico, nonché con interventi di mitigazione ambientale eventualmente necessari;</w:t>
      </w:r>
    </w:p>
    <w:p w14:paraId="72C80488"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d) a non modificare la destinazione d’uso degli edifici esistenti o recuperati necessari allo svolgimento dell’attività agricola e di quelle connesse per il periodo di validità del programma aziendale;</w:t>
      </w:r>
    </w:p>
    <w:p w14:paraId="72C80489"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e) ad assoggettarsi alle penali previste nella convenzione o nell’atto d’obbligo, in caso d’inadempimento. In ogni caso, le penali non devono esse re inferiori al maggior valore determinato dall’inadempienza.</w:t>
      </w:r>
    </w:p>
    <w:p w14:paraId="72C8048A" w14:textId="77777777" w:rsidR="00C14389" w:rsidRDefault="00C14389">
      <w:pPr>
        <w:spacing w:after="0" w:line="300" w:lineRule="exact"/>
        <w:ind w:left="0"/>
        <w:rPr>
          <w:rFonts w:asciiTheme="minorHAnsi" w:hAnsiTheme="minorHAnsi"/>
          <w:szCs w:val="24"/>
        </w:rPr>
      </w:pPr>
    </w:p>
    <w:p w14:paraId="72C8048B" w14:textId="28DFE07D" w:rsidR="00623C29" w:rsidRDefault="00623C29">
      <w:pPr>
        <w:spacing w:after="0" w:line="300" w:lineRule="exact"/>
        <w:ind w:left="0"/>
        <w:rPr>
          <w:rFonts w:asciiTheme="minorHAnsi" w:hAnsiTheme="minorHAnsi"/>
          <w:szCs w:val="24"/>
        </w:rPr>
      </w:pPr>
      <w:r w:rsidRPr="008106E2">
        <w:rPr>
          <w:rFonts w:asciiTheme="minorHAnsi" w:hAnsiTheme="minorHAnsi"/>
          <w:szCs w:val="24"/>
        </w:rPr>
        <w:t xml:space="preserve">2. L'operatore si obbliga a versare all'Amministrazione Comunale, a titolo di volontaria e concordata contribuzione, la somma di Euro </w:t>
      </w:r>
      <w:r w:rsidR="00042995" w:rsidRPr="008106E2">
        <w:rPr>
          <w:rFonts w:asciiTheme="minorHAnsi" w:hAnsiTheme="minorHAnsi"/>
          <w:szCs w:val="24"/>
        </w:rPr>
        <w:t>4</w:t>
      </w:r>
      <w:r w:rsidR="00976BC9" w:rsidRPr="008106E2">
        <w:rPr>
          <w:rFonts w:asciiTheme="minorHAnsi" w:hAnsiTheme="minorHAnsi"/>
          <w:szCs w:val="24"/>
        </w:rPr>
        <w:t>0</w:t>
      </w:r>
      <w:r w:rsidRPr="008106E2">
        <w:rPr>
          <w:rFonts w:asciiTheme="minorHAnsi" w:hAnsiTheme="minorHAnsi"/>
          <w:szCs w:val="24"/>
        </w:rPr>
        <w:t>.000,00 (</w:t>
      </w:r>
      <w:r w:rsidR="00976BC9" w:rsidRPr="008106E2">
        <w:rPr>
          <w:rFonts w:asciiTheme="minorHAnsi" w:hAnsiTheme="minorHAnsi"/>
          <w:szCs w:val="24"/>
        </w:rPr>
        <w:t>quar</w:t>
      </w:r>
      <w:r w:rsidRPr="008106E2">
        <w:rPr>
          <w:rFonts w:asciiTheme="minorHAnsi" w:hAnsiTheme="minorHAnsi"/>
          <w:szCs w:val="24"/>
        </w:rPr>
        <w:t xml:space="preserve">antamila) con vincolo di destinazione alla realizzazione </w:t>
      </w:r>
      <w:r w:rsidR="00C31C5B" w:rsidRPr="008106E2">
        <w:rPr>
          <w:rFonts w:asciiTheme="minorHAnsi" w:hAnsiTheme="minorHAnsi"/>
          <w:szCs w:val="24"/>
        </w:rPr>
        <w:t>di una</w:t>
      </w:r>
      <w:r w:rsidR="0088147E" w:rsidRPr="008106E2">
        <w:rPr>
          <w:rFonts w:asciiTheme="minorHAnsi" w:hAnsiTheme="minorHAnsi"/>
          <w:szCs w:val="24"/>
        </w:rPr>
        <w:t xml:space="preserve"> opera pubblica</w:t>
      </w:r>
      <w:r w:rsidR="00697B20" w:rsidRPr="008106E2">
        <w:rPr>
          <w:rFonts w:asciiTheme="minorHAnsi" w:hAnsiTheme="minorHAnsi"/>
          <w:szCs w:val="24"/>
        </w:rPr>
        <w:t xml:space="preserve"> di seguito indicata</w:t>
      </w:r>
      <w:r w:rsidR="0088147E" w:rsidRPr="008106E2">
        <w:rPr>
          <w:rFonts w:asciiTheme="minorHAnsi" w:hAnsiTheme="minorHAnsi"/>
          <w:szCs w:val="24"/>
        </w:rPr>
        <w:t>: ________________________ [</w:t>
      </w:r>
      <w:r w:rsidR="00697B20" w:rsidRPr="008106E2">
        <w:rPr>
          <w:rFonts w:asciiTheme="minorHAnsi" w:hAnsiTheme="minorHAnsi"/>
          <w:szCs w:val="24"/>
        </w:rPr>
        <w:t>OPPURE, se non individuata alla data di stipula della convenzione:</w:t>
      </w:r>
      <w:r w:rsidR="00614856" w:rsidRPr="008106E2">
        <w:rPr>
          <w:rFonts w:asciiTheme="minorHAnsi" w:hAnsiTheme="minorHAnsi"/>
          <w:szCs w:val="24"/>
        </w:rPr>
        <w:t xml:space="preserve">  “</w:t>
      </w:r>
      <w:r w:rsidR="00614856" w:rsidRPr="008106E2">
        <w:rPr>
          <w:rFonts w:asciiTheme="minorHAnsi" w:hAnsiTheme="minorHAnsi"/>
          <w:i/>
          <w:iCs/>
          <w:szCs w:val="24"/>
        </w:rPr>
        <w:t xml:space="preserve">di una opera pubblica che verrà meglio individuata dall’Amministrazione Comunale, </w:t>
      </w:r>
      <w:r w:rsidR="00954E84" w:rsidRPr="008106E2">
        <w:rPr>
          <w:rFonts w:asciiTheme="minorHAnsi" w:hAnsiTheme="minorHAnsi"/>
          <w:i/>
          <w:iCs/>
          <w:szCs w:val="24"/>
        </w:rPr>
        <w:t>in forza di specifico atto di Giunta che abbia per oggetto l’impiego de</w:t>
      </w:r>
      <w:r w:rsidR="00A31B00" w:rsidRPr="008106E2">
        <w:rPr>
          <w:rFonts w:asciiTheme="minorHAnsi" w:hAnsiTheme="minorHAnsi"/>
          <w:i/>
          <w:iCs/>
          <w:szCs w:val="24"/>
        </w:rPr>
        <w:t>l contributo volontario, o l’approvazione del progetto pubblico</w:t>
      </w:r>
      <w:r w:rsidR="00A31B00" w:rsidRPr="008106E2">
        <w:rPr>
          <w:rFonts w:asciiTheme="minorHAnsi" w:hAnsiTheme="minorHAnsi"/>
          <w:szCs w:val="24"/>
        </w:rPr>
        <w:t>”]</w:t>
      </w:r>
      <w:r w:rsidRPr="008106E2">
        <w:rPr>
          <w:rFonts w:asciiTheme="minorHAnsi" w:hAnsiTheme="minorHAnsi"/>
          <w:szCs w:val="24"/>
        </w:rPr>
        <w:t xml:space="preserve">. Tale somma sarà versata in un'unica soluzione </w:t>
      </w:r>
      <w:r w:rsidR="00C71BB3" w:rsidRPr="008106E2">
        <w:rPr>
          <w:rFonts w:asciiTheme="minorHAnsi" w:hAnsiTheme="minorHAnsi"/>
          <w:szCs w:val="24"/>
        </w:rPr>
        <w:t xml:space="preserve">alla presentazione </w:t>
      </w:r>
      <w:r w:rsidR="009D24D8" w:rsidRPr="008106E2">
        <w:rPr>
          <w:rFonts w:asciiTheme="minorHAnsi" w:hAnsiTheme="minorHAnsi"/>
          <w:szCs w:val="24"/>
        </w:rPr>
        <w:t>del</w:t>
      </w:r>
      <w:r w:rsidR="005B5248" w:rsidRPr="008106E2">
        <w:rPr>
          <w:rFonts w:asciiTheme="minorHAnsi" w:hAnsiTheme="minorHAnsi"/>
          <w:szCs w:val="24"/>
        </w:rPr>
        <w:t xml:space="preserve">la pratica edilizia finalizzata al rilascio del Permesso di Costruire in attuazione del </w:t>
      </w:r>
      <w:proofErr w:type="spellStart"/>
      <w:r w:rsidR="005B5248" w:rsidRPr="008106E2">
        <w:rPr>
          <w:rFonts w:asciiTheme="minorHAnsi" w:hAnsiTheme="minorHAnsi"/>
          <w:szCs w:val="24"/>
        </w:rPr>
        <w:t>P.a.p.M.a.a</w:t>
      </w:r>
      <w:proofErr w:type="spellEnd"/>
      <w:r w:rsidR="005B5248" w:rsidRPr="008106E2">
        <w:rPr>
          <w:rFonts w:asciiTheme="minorHAnsi" w:hAnsiTheme="minorHAnsi"/>
          <w:szCs w:val="24"/>
        </w:rPr>
        <w:t>.</w:t>
      </w:r>
    </w:p>
    <w:p w14:paraId="72C8048C" w14:textId="77777777" w:rsidR="0054277D" w:rsidRDefault="0054277D">
      <w:pPr>
        <w:spacing w:after="0" w:line="300" w:lineRule="exact"/>
        <w:ind w:left="0"/>
        <w:rPr>
          <w:rFonts w:asciiTheme="minorHAnsi" w:hAnsiTheme="minorHAnsi"/>
          <w:szCs w:val="24"/>
        </w:rPr>
      </w:pPr>
    </w:p>
    <w:p w14:paraId="680FF54E" w14:textId="54A1B3C2" w:rsidR="00DE15C9" w:rsidRDefault="00637746">
      <w:pPr>
        <w:spacing w:after="0" w:line="300" w:lineRule="exact"/>
        <w:ind w:left="0"/>
        <w:rPr>
          <w:rFonts w:asciiTheme="minorHAnsi" w:hAnsiTheme="minorHAnsi"/>
          <w:szCs w:val="24"/>
        </w:rPr>
      </w:pPr>
      <w:r>
        <w:rPr>
          <w:rFonts w:asciiTheme="minorHAnsi" w:hAnsiTheme="minorHAnsi"/>
          <w:szCs w:val="24"/>
        </w:rPr>
        <w:t xml:space="preserve">3. Le Parti dichiarano, e danno atto, che </w:t>
      </w:r>
      <w:r w:rsidR="00DC2112">
        <w:rPr>
          <w:rFonts w:asciiTheme="minorHAnsi" w:hAnsiTheme="minorHAnsi"/>
          <w:szCs w:val="24"/>
        </w:rPr>
        <w:t>a seguito della demolizione dei fabbricat</w:t>
      </w:r>
      <w:r w:rsidR="00B36113">
        <w:rPr>
          <w:rFonts w:asciiTheme="minorHAnsi" w:hAnsiTheme="minorHAnsi"/>
          <w:szCs w:val="24"/>
        </w:rPr>
        <w:t>i posti nel Comune di Bibbona, e della successiva realizzazione dei fabbricati cantina e centro aziendale nel Comune di Castagneto Carducci</w:t>
      </w:r>
      <w:r w:rsidR="00D17FDF">
        <w:rPr>
          <w:rFonts w:asciiTheme="minorHAnsi" w:hAnsiTheme="minorHAnsi"/>
          <w:szCs w:val="24"/>
        </w:rPr>
        <w:t xml:space="preserve">, residuerà </w:t>
      </w:r>
      <w:r w:rsidR="00600F71">
        <w:rPr>
          <w:rFonts w:asciiTheme="minorHAnsi" w:hAnsiTheme="minorHAnsi"/>
          <w:szCs w:val="24"/>
        </w:rPr>
        <w:t>capacità edificatoria</w:t>
      </w:r>
      <w:r w:rsidR="00D17FDF">
        <w:rPr>
          <w:rFonts w:asciiTheme="minorHAnsi" w:hAnsiTheme="minorHAnsi"/>
          <w:szCs w:val="24"/>
        </w:rPr>
        <w:t xml:space="preserve"> </w:t>
      </w:r>
      <w:r w:rsidR="00914E47">
        <w:rPr>
          <w:rFonts w:asciiTheme="minorHAnsi" w:hAnsiTheme="minorHAnsi"/>
          <w:szCs w:val="24"/>
        </w:rPr>
        <w:t xml:space="preserve">per </w:t>
      </w:r>
      <w:r w:rsidR="00914E47" w:rsidRPr="00A12C53">
        <w:rPr>
          <w:rFonts w:asciiTheme="minorHAnsi" w:hAnsiTheme="minorHAnsi"/>
          <w:color w:val="auto"/>
          <w:szCs w:val="24"/>
        </w:rPr>
        <w:t>complessivi 1.</w:t>
      </w:r>
      <w:r w:rsidR="00396E8D" w:rsidRPr="00A12C53">
        <w:rPr>
          <w:rFonts w:asciiTheme="minorHAnsi" w:hAnsiTheme="minorHAnsi"/>
          <w:color w:val="auto"/>
          <w:szCs w:val="24"/>
        </w:rPr>
        <w:t>437mc</w:t>
      </w:r>
      <w:r w:rsidRPr="00A12C53">
        <w:rPr>
          <w:rFonts w:asciiTheme="minorHAnsi" w:hAnsiTheme="minorHAnsi"/>
          <w:color w:val="auto"/>
          <w:szCs w:val="24"/>
        </w:rPr>
        <w:t xml:space="preserve"> </w:t>
      </w:r>
      <w:r w:rsidR="007C35DE">
        <w:rPr>
          <w:rFonts w:asciiTheme="minorHAnsi" w:hAnsiTheme="minorHAnsi"/>
          <w:szCs w:val="24"/>
        </w:rPr>
        <w:t xml:space="preserve">(corrispondente alla </w:t>
      </w:r>
      <w:r w:rsidR="007C4C35">
        <w:rPr>
          <w:rFonts w:asciiTheme="minorHAnsi" w:hAnsiTheme="minorHAnsi"/>
          <w:szCs w:val="24"/>
        </w:rPr>
        <w:t xml:space="preserve">cubatura in eccesso, non utilizzata per la realizzazione degli interventi </w:t>
      </w:r>
      <w:r w:rsidR="007C4C35" w:rsidRPr="00A12C53">
        <w:rPr>
          <w:rFonts w:asciiTheme="minorHAnsi" w:hAnsiTheme="minorHAnsi"/>
          <w:szCs w:val="24"/>
        </w:rPr>
        <w:t xml:space="preserve">assentiti </w:t>
      </w:r>
      <w:r w:rsidR="00971DC4" w:rsidRPr="00A12C53">
        <w:rPr>
          <w:rFonts w:asciiTheme="minorHAnsi" w:hAnsiTheme="minorHAnsi"/>
          <w:szCs w:val="24"/>
        </w:rPr>
        <w:t xml:space="preserve">oggetto del </w:t>
      </w:r>
      <w:proofErr w:type="spellStart"/>
      <w:r w:rsidR="00971DC4" w:rsidRPr="00A12C53">
        <w:rPr>
          <w:rFonts w:asciiTheme="minorHAnsi" w:hAnsiTheme="minorHAnsi"/>
          <w:szCs w:val="24"/>
        </w:rPr>
        <w:t>P.a.P.m.a.a</w:t>
      </w:r>
      <w:proofErr w:type="spellEnd"/>
      <w:r w:rsidR="00971DC4" w:rsidRPr="00A12C53">
        <w:rPr>
          <w:rFonts w:asciiTheme="minorHAnsi" w:hAnsiTheme="minorHAnsi"/>
          <w:szCs w:val="24"/>
        </w:rPr>
        <w:t>.</w:t>
      </w:r>
      <w:r w:rsidR="00600F71">
        <w:rPr>
          <w:rFonts w:asciiTheme="minorHAnsi" w:hAnsiTheme="minorHAnsi"/>
          <w:szCs w:val="24"/>
        </w:rPr>
        <w:t xml:space="preserve">, per quanto già precisato </w:t>
      </w:r>
      <w:r w:rsidR="001D7BC2">
        <w:rPr>
          <w:rFonts w:asciiTheme="minorHAnsi" w:hAnsiTheme="minorHAnsi"/>
          <w:szCs w:val="24"/>
        </w:rPr>
        <w:t>al punto VI della premessa</w:t>
      </w:r>
      <w:r w:rsidR="007C35DE" w:rsidRPr="008106E2">
        <w:rPr>
          <w:rFonts w:asciiTheme="minorHAnsi" w:hAnsiTheme="minorHAnsi"/>
          <w:szCs w:val="24"/>
        </w:rPr>
        <w:t>)</w:t>
      </w:r>
      <w:r w:rsidR="00565C6C" w:rsidRPr="008106E2">
        <w:rPr>
          <w:rFonts w:asciiTheme="minorHAnsi" w:hAnsiTheme="minorHAnsi"/>
          <w:szCs w:val="24"/>
        </w:rPr>
        <w:t>. L’operatore</w:t>
      </w:r>
      <w:r w:rsidR="007C35DE" w:rsidRPr="008106E2">
        <w:rPr>
          <w:rFonts w:asciiTheme="minorHAnsi" w:hAnsiTheme="minorHAnsi"/>
          <w:szCs w:val="24"/>
        </w:rPr>
        <w:t xml:space="preserve"> </w:t>
      </w:r>
      <w:r w:rsidR="000278AE" w:rsidRPr="008106E2">
        <w:rPr>
          <w:rFonts w:asciiTheme="minorHAnsi" w:hAnsiTheme="minorHAnsi"/>
          <w:szCs w:val="24"/>
        </w:rPr>
        <w:t xml:space="preserve">potrà pertanto </w:t>
      </w:r>
      <w:r w:rsidR="00BD5A73" w:rsidRPr="008106E2">
        <w:rPr>
          <w:rFonts w:asciiTheme="minorHAnsi" w:hAnsiTheme="minorHAnsi"/>
          <w:szCs w:val="24"/>
        </w:rPr>
        <w:t>richiedere in</w:t>
      </w:r>
      <w:r w:rsidR="00C74C81" w:rsidRPr="008106E2">
        <w:rPr>
          <w:rFonts w:asciiTheme="minorHAnsi" w:hAnsiTheme="minorHAnsi"/>
          <w:szCs w:val="24"/>
        </w:rPr>
        <w:t xml:space="preserve"> futuro,</w:t>
      </w:r>
      <w:r w:rsidR="0057128E" w:rsidRPr="008106E2">
        <w:rPr>
          <w:rFonts w:asciiTheme="minorHAnsi" w:hAnsiTheme="minorHAnsi"/>
          <w:szCs w:val="24"/>
        </w:rPr>
        <w:t xml:space="preserve"> l’utilizzo della </w:t>
      </w:r>
      <w:r w:rsidR="000278AE" w:rsidRPr="008106E2">
        <w:rPr>
          <w:rFonts w:asciiTheme="minorHAnsi" w:hAnsiTheme="minorHAnsi"/>
          <w:szCs w:val="24"/>
        </w:rPr>
        <w:t>capacità edificatoria</w:t>
      </w:r>
      <w:r w:rsidR="00C74C81" w:rsidRPr="008106E2">
        <w:rPr>
          <w:rFonts w:asciiTheme="minorHAnsi" w:hAnsiTheme="minorHAnsi"/>
          <w:szCs w:val="24"/>
        </w:rPr>
        <w:t xml:space="preserve"> residua</w:t>
      </w:r>
      <w:r w:rsidR="0057128E" w:rsidRPr="008106E2">
        <w:rPr>
          <w:rFonts w:asciiTheme="minorHAnsi" w:hAnsiTheme="minorHAnsi"/>
          <w:szCs w:val="24"/>
        </w:rPr>
        <w:t xml:space="preserve">, </w:t>
      </w:r>
      <w:r w:rsidR="00C74C81" w:rsidRPr="008106E2">
        <w:rPr>
          <w:rFonts w:asciiTheme="minorHAnsi" w:hAnsiTheme="minorHAnsi"/>
          <w:szCs w:val="24"/>
        </w:rPr>
        <w:t>mediante</w:t>
      </w:r>
      <w:r w:rsidR="0057128E" w:rsidRPr="008106E2">
        <w:rPr>
          <w:rFonts w:asciiTheme="minorHAnsi" w:hAnsiTheme="minorHAnsi"/>
          <w:szCs w:val="24"/>
        </w:rPr>
        <w:t xml:space="preserve"> successiva variante</w:t>
      </w:r>
      <w:r w:rsidR="009E7F58" w:rsidRPr="008106E2">
        <w:rPr>
          <w:rFonts w:asciiTheme="minorHAnsi" w:hAnsiTheme="minorHAnsi"/>
          <w:szCs w:val="24"/>
        </w:rPr>
        <w:t xml:space="preserve"> ex art. 74 L.R. 65/2014</w:t>
      </w:r>
      <w:r w:rsidR="0057128E" w:rsidRPr="008106E2">
        <w:rPr>
          <w:rFonts w:asciiTheme="minorHAnsi" w:hAnsiTheme="minorHAnsi"/>
          <w:szCs w:val="24"/>
        </w:rPr>
        <w:t xml:space="preserve"> del </w:t>
      </w:r>
      <w:proofErr w:type="spellStart"/>
      <w:r w:rsidR="0057128E" w:rsidRPr="008106E2">
        <w:rPr>
          <w:rFonts w:asciiTheme="minorHAnsi" w:hAnsiTheme="minorHAnsi"/>
          <w:szCs w:val="24"/>
        </w:rPr>
        <w:t>P.a.P.m.a.a</w:t>
      </w:r>
      <w:proofErr w:type="spellEnd"/>
      <w:r w:rsidR="0057128E" w:rsidRPr="008106E2">
        <w:rPr>
          <w:rFonts w:asciiTheme="minorHAnsi" w:hAnsiTheme="minorHAnsi"/>
          <w:szCs w:val="24"/>
        </w:rPr>
        <w:t xml:space="preserve">. </w:t>
      </w:r>
      <w:r w:rsidR="007436F4" w:rsidRPr="008106E2">
        <w:rPr>
          <w:rFonts w:asciiTheme="minorHAnsi" w:hAnsiTheme="minorHAnsi"/>
          <w:szCs w:val="24"/>
        </w:rPr>
        <w:t>approvato</w:t>
      </w:r>
      <w:r w:rsidR="003B2866" w:rsidRPr="008106E2">
        <w:rPr>
          <w:rFonts w:asciiTheme="minorHAnsi" w:hAnsiTheme="minorHAnsi"/>
          <w:szCs w:val="24"/>
        </w:rPr>
        <w:t xml:space="preserve"> </w:t>
      </w:r>
      <w:proofErr w:type="gramStart"/>
      <w:r w:rsidR="003B2866" w:rsidRPr="008106E2">
        <w:rPr>
          <w:rFonts w:asciiTheme="minorHAnsi" w:hAnsiTheme="minorHAnsi"/>
          <w:szCs w:val="24"/>
        </w:rPr>
        <w:t>e</w:t>
      </w:r>
      <w:r w:rsidR="00C74C81" w:rsidRPr="008106E2">
        <w:rPr>
          <w:rFonts w:asciiTheme="minorHAnsi" w:hAnsiTheme="minorHAnsi"/>
          <w:szCs w:val="24"/>
        </w:rPr>
        <w:t>d</w:t>
      </w:r>
      <w:proofErr w:type="gramEnd"/>
      <w:r w:rsidR="00C74C81" w:rsidRPr="008106E2">
        <w:rPr>
          <w:rFonts w:asciiTheme="minorHAnsi" w:hAnsiTheme="minorHAnsi"/>
          <w:szCs w:val="24"/>
        </w:rPr>
        <w:t>, in ogni caso,</w:t>
      </w:r>
      <w:r w:rsidR="003B2866" w:rsidRPr="008106E2">
        <w:rPr>
          <w:rFonts w:asciiTheme="minorHAnsi" w:hAnsiTheme="minorHAnsi"/>
          <w:szCs w:val="24"/>
        </w:rPr>
        <w:t xml:space="preserve"> </w:t>
      </w:r>
      <w:r w:rsidR="00C74C81" w:rsidRPr="008106E2">
        <w:rPr>
          <w:rFonts w:asciiTheme="minorHAnsi" w:hAnsiTheme="minorHAnsi"/>
          <w:szCs w:val="24"/>
        </w:rPr>
        <w:t xml:space="preserve">previo </w:t>
      </w:r>
      <w:r w:rsidR="003B2866" w:rsidRPr="008106E2">
        <w:rPr>
          <w:rFonts w:asciiTheme="minorHAnsi" w:hAnsiTheme="minorHAnsi"/>
          <w:szCs w:val="24"/>
        </w:rPr>
        <w:t>rilascio dei titoli edilizi che risulteranno necessari</w:t>
      </w:r>
      <w:r w:rsidR="007436F4" w:rsidRPr="008106E2">
        <w:rPr>
          <w:rFonts w:asciiTheme="minorHAnsi" w:hAnsiTheme="minorHAnsi"/>
          <w:szCs w:val="24"/>
        </w:rPr>
        <w:t xml:space="preserve">, </w:t>
      </w:r>
      <w:r w:rsidR="00C74C81" w:rsidRPr="008106E2">
        <w:rPr>
          <w:rFonts w:asciiTheme="minorHAnsi" w:hAnsiTheme="minorHAnsi"/>
          <w:szCs w:val="24"/>
        </w:rPr>
        <w:t xml:space="preserve">nonché </w:t>
      </w:r>
      <w:r w:rsidR="007436F4" w:rsidRPr="008106E2">
        <w:rPr>
          <w:rFonts w:asciiTheme="minorHAnsi" w:hAnsiTheme="minorHAnsi"/>
          <w:szCs w:val="24"/>
        </w:rPr>
        <w:t>previa individuazione</w:t>
      </w:r>
      <w:r w:rsidR="00410932" w:rsidRPr="008106E2">
        <w:rPr>
          <w:rFonts w:asciiTheme="minorHAnsi" w:hAnsiTheme="minorHAnsi"/>
          <w:szCs w:val="24"/>
        </w:rPr>
        <w:t xml:space="preserve"> – in </w:t>
      </w:r>
      <w:r w:rsidR="00410932" w:rsidRPr="008106E2">
        <w:rPr>
          <w:rFonts w:asciiTheme="minorHAnsi" w:hAnsiTheme="minorHAnsi"/>
          <w:szCs w:val="24"/>
        </w:rPr>
        <w:lastRenderedPageBreak/>
        <w:t>contraddittorio con l’Amministra</w:t>
      </w:r>
      <w:r w:rsidR="00730D5C" w:rsidRPr="008106E2">
        <w:rPr>
          <w:rFonts w:asciiTheme="minorHAnsi" w:hAnsiTheme="minorHAnsi"/>
          <w:szCs w:val="24"/>
        </w:rPr>
        <w:t>zion</w:t>
      </w:r>
      <w:r w:rsidR="00410932" w:rsidRPr="008106E2">
        <w:rPr>
          <w:rFonts w:asciiTheme="minorHAnsi" w:hAnsiTheme="minorHAnsi"/>
          <w:szCs w:val="24"/>
        </w:rPr>
        <w:t>e -</w:t>
      </w:r>
      <w:r w:rsidR="007436F4" w:rsidRPr="008106E2">
        <w:rPr>
          <w:rFonts w:asciiTheme="minorHAnsi" w:hAnsiTheme="minorHAnsi"/>
          <w:szCs w:val="24"/>
        </w:rPr>
        <w:t xml:space="preserve"> delle aree </w:t>
      </w:r>
      <w:r w:rsidR="00730D5C" w:rsidRPr="008106E2">
        <w:rPr>
          <w:rFonts w:asciiTheme="minorHAnsi" w:hAnsiTheme="minorHAnsi"/>
          <w:szCs w:val="24"/>
        </w:rPr>
        <w:t>aziendali su cui trasferire e impiegare tali volumetrie</w:t>
      </w:r>
      <w:r w:rsidR="00EC65AE" w:rsidRPr="008106E2">
        <w:rPr>
          <w:rFonts w:asciiTheme="minorHAnsi" w:hAnsiTheme="minorHAnsi"/>
          <w:szCs w:val="24"/>
        </w:rPr>
        <w:t>.</w:t>
      </w:r>
      <w:r w:rsidR="00DE15C9">
        <w:rPr>
          <w:rFonts w:asciiTheme="minorHAnsi" w:hAnsiTheme="minorHAnsi"/>
          <w:szCs w:val="24"/>
        </w:rPr>
        <w:t xml:space="preserve"> </w:t>
      </w:r>
      <w:r w:rsidR="00730D5C">
        <w:rPr>
          <w:rFonts w:asciiTheme="minorHAnsi" w:hAnsiTheme="minorHAnsi"/>
          <w:szCs w:val="24"/>
        </w:rPr>
        <w:t xml:space="preserve"> </w:t>
      </w:r>
    </w:p>
    <w:p w14:paraId="72C8048F" w14:textId="77777777" w:rsidR="0054277D" w:rsidRDefault="0054277D">
      <w:pPr>
        <w:spacing w:after="0" w:line="300" w:lineRule="exact"/>
        <w:ind w:left="0"/>
        <w:rPr>
          <w:rFonts w:asciiTheme="minorHAnsi" w:hAnsiTheme="minorHAnsi"/>
          <w:szCs w:val="24"/>
        </w:rPr>
      </w:pPr>
    </w:p>
    <w:p w14:paraId="72C80490" w14:textId="77777777" w:rsidR="00623C29" w:rsidRDefault="00623C29">
      <w:pPr>
        <w:pStyle w:val="Titolo11"/>
        <w:spacing w:after="0" w:line="300" w:lineRule="exact"/>
        <w:ind w:left="0"/>
        <w:jc w:val="both"/>
        <w:rPr>
          <w:rFonts w:asciiTheme="minorHAnsi" w:hAnsiTheme="minorHAnsi"/>
          <w:i w:val="0"/>
          <w:szCs w:val="24"/>
        </w:rPr>
      </w:pPr>
    </w:p>
    <w:p w14:paraId="72C80491" w14:textId="77777777" w:rsidR="00C14389" w:rsidRDefault="00184578">
      <w:pPr>
        <w:pStyle w:val="Titolo11"/>
        <w:spacing w:after="0" w:line="300" w:lineRule="exact"/>
        <w:ind w:left="0"/>
        <w:jc w:val="both"/>
        <w:rPr>
          <w:rFonts w:asciiTheme="minorHAnsi" w:hAnsiTheme="minorHAnsi"/>
          <w:szCs w:val="24"/>
        </w:rPr>
      </w:pPr>
      <w:r>
        <w:rPr>
          <w:rFonts w:asciiTheme="minorHAnsi" w:hAnsiTheme="minorHAnsi"/>
          <w:i w:val="0"/>
          <w:szCs w:val="24"/>
        </w:rPr>
        <w:t xml:space="preserve">ART. 4 – Obblighi dell’Amministrazione comunale </w:t>
      </w:r>
    </w:p>
    <w:p w14:paraId="72C80492" w14:textId="77777777" w:rsidR="00C14389" w:rsidRDefault="00184578">
      <w:pPr>
        <w:spacing w:after="0" w:line="300" w:lineRule="exact"/>
        <w:ind w:left="0"/>
        <w:rPr>
          <w:rFonts w:asciiTheme="minorHAnsi" w:hAnsiTheme="minorHAnsi"/>
          <w:szCs w:val="24"/>
        </w:rPr>
      </w:pPr>
      <w:r>
        <w:rPr>
          <w:rFonts w:asciiTheme="minorHAnsi" w:hAnsiTheme="minorHAnsi"/>
          <w:szCs w:val="24"/>
        </w:rPr>
        <w:t xml:space="preserve">L’Amministrazione comunale si impegna: </w:t>
      </w:r>
    </w:p>
    <w:p w14:paraId="72C80493" w14:textId="77777777" w:rsidR="00C14389" w:rsidRDefault="00184578">
      <w:pPr>
        <w:pStyle w:val="Paragrafoelenco"/>
        <w:numPr>
          <w:ilvl w:val="0"/>
          <w:numId w:val="1"/>
        </w:numPr>
        <w:spacing w:after="0" w:line="300" w:lineRule="exact"/>
        <w:ind w:left="0" w:hanging="10"/>
        <w:rPr>
          <w:rFonts w:asciiTheme="minorHAnsi" w:hAnsiTheme="minorHAnsi"/>
          <w:szCs w:val="24"/>
        </w:rPr>
      </w:pPr>
      <w:r>
        <w:rPr>
          <w:rFonts w:asciiTheme="minorHAnsi" w:hAnsiTheme="minorHAnsi"/>
          <w:szCs w:val="24"/>
        </w:rPr>
        <w:t xml:space="preserve">a rilasciare i permessi di costruire per l’attuazione </w:t>
      </w:r>
      <w:proofErr w:type="spellStart"/>
      <w:r>
        <w:rPr>
          <w:rFonts w:asciiTheme="minorHAnsi" w:hAnsiTheme="minorHAnsi"/>
          <w:szCs w:val="24"/>
        </w:rPr>
        <w:t>P.a.p.m.a.a</w:t>
      </w:r>
      <w:proofErr w:type="spellEnd"/>
      <w:r>
        <w:rPr>
          <w:rFonts w:asciiTheme="minorHAnsi" w:hAnsiTheme="minorHAnsi"/>
          <w:szCs w:val="24"/>
        </w:rPr>
        <w:t xml:space="preserve">. con valore di Piano attuativo entro i termini previsti dalla normativa vigente ed alle condizioni tutte previste nella presente convenzione; </w:t>
      </w:r>
    </w:p>
    <w:p w14:paraId="72C80494" w14:textId="77777777" w:rsidR="00C14389" w:rsidRDefault="00184578">
      <w:pPr>
        <w:numPr>
          <w:ilvl w:val="0"/>
          <w:numId w:val="1"/>
        </w:numPr>
        <w:spacing w:after="0" w:line="300" w:lineRule="exact"/>
        <w:ind w:left="0" w:hanging="10"/>
        <w:rPr>
          <w:rFonts w:asciiTheme="minorHAnsi" w:hAnsiTheme="minorHAnsi"/>
          <w:szCs w:val="24"/>
        </w:rPr>
      </w:pPr>
      <w:r>
        <w:rPr>
          <w:rFonts w:asciiTheme="minorHAnsi" w:hAnsiTheme="minorHAnsi"/>
          <w:szCs w:val="24"/>
        </w:rPr>
        <w:t xml:space="preserve">a rilasciare pareri preventivi sui progetti di massima eventualmente presentati dalla Società entro 40 giorni dalla richiesta; </w:t>
      </w:r>
    </w:p>
    <w:p w14:paraId="72C80495" w14:textId="77777777" w:rsidR="00C14389" w:rsidRDefault="00184578">
      <w:pPr>
        <w:numPr>
          <w:ilvl w:val="0"/>
          <w:numId w:val="1"/>
        </w:numPr>
        <w:spacing w:after="0" w:line="300" w:lineRule="exact"/>
        <w:ind w:left="0" w:hanging="10"/>
        <w:rPr>
          <w:rFonts w:asciiTheme="minorHAnsi" w:hAnsiTheme="minorHAnsi"/>
          <w:szCs w:val="24"/>
        </w:rPr>
      </w:pPr>
      <w:r>
        <w:rPr>
          <w:rFonts w:asciiTheme="minorHAnsi" w:hAnsiTheme="minorHAnsi"/>
          <w:szCs w:val="24"/>
        </w:rPr>
        <w:t xml:space="preserve">a non aggravare gli obblighi previsti dalla presente convenzione a carico dell’operatore se non per dare attuazione a sopravvenute e inderogabili previsioni di legge; </w:t>
      </w:r>
    </w:p>
    <w:p w14:paraId="72C80496" w14:textId="77777777" w:rsidR="00C14389" w:rsidRDefault="00184578">
      <w:pPr>
        <w:pStyle w:val="Paragrafoelenco"/>
        <w:numPr>
          <w:ilvl w:val="0"/>
          <w:numId w:val="1"/>
        </w:numPr>
        <w:spacing w:after="0" w:line="300" w:lineRule="exact"/>
        <w:ind w:left="0" w:hanging="10"/>
        <w:rPr>
          <w:rFonts w:asciiTheme="minorHAnsi" w:hAnsiTheme="minorHAnsi"/>
          <w:szCs w:val="24"/>
        </w:rPr>
      </w:pPr>
      <w:r>
        <w:rPr>
          <w:rFonts w:asciiTheme="minorHAnsi" w:hAnsiTheme="minorHAnsi"/>
          <w:szCs w:val="24"/>
        </w:rPr>
        <w:t xml:space="preserve">a non modificare le previsioni del </w:t>
      </w:r>
      <w:proofErr w:type="spellStart"/>
      <w:r>
        <w:rPr>
          <w:rFonts w:asciiTheme="minorHAnsi" w:hAnsiTheme="minorHAnsi"/>
          <w:szCs w:val="24"/>
        </w:rPr>
        <w:t>P.a.p.m.a.a</w:t>
      </w:r>
      <w:proofErr w:type="spellEnd"/>
      <w:r>
        <w:rPr>
          <w:rFonts w:asciiTheme="minorHAnsi" w:hAnsiTheme="minorHAnsi"/>
          <w:szCs w:val="24"/>
        </w:rPr>
        <w:t xml:space="preserve">. con valore di Piano attuativo se non per comprovate e insuperabili esigenze di buon assetto del territorio e comunque alle condizioni di cui all’art. 11, c. 4, L. 241/1990. </w:t>
      </w:r>
    </w:p>
    <w:p w14:paraId="72C80497" w14:textId="77777777" w:rsidR="00C14389" w:rsidRDefault="00C14389">
      <w:pPr>
        <w:spacing w:after="0" w:line="300" w:lineRule="exact"/>
        <w:ind w:left="0"/>
        <w:rPr>
          <w:rFonts w:asciiTheme="minorHAnsi" w:hAnsiTheme="minorHAnsi"/>
          <w:szCs w:val="24"/>
        </w:rPr>
      </w:pPr>
    </w:p>
    <w:p w14:paraId="72C80498" w14:textId="77777777" w:rsidR="00C14389" w:rsidRDefault="00184578">
      <w:pPr>
        <w:pStyle w:val="Titolo11"/>
        <w:spacing w:after="0" w:line="300" w:lineRule="exact"/>
        <w:ind w:left="0"/>
        <w:jc w:val="both"/>
        <w:rPr>
          <w:rFonts w:asciiTheme="minorHAnsi" w:hAnsiTheme="minorHAnsi"/>
          <w:szCs w:val="24"/>
        </w:rPr>
      </w:pPr>
      <w:r>
        <w:rPr>
          <w:rFonts w:asciiTheme="minorHAnsi" w:hAnsiTheme="minorHAnsi"/>
          <w:i w:val="0"/>
          <w:szCs w:val="24"/>
        </w:rPr>
        <w:t>ART. 5 – Opere di urbanizzazione</w:t>
      </w:r>
      <w:r>
        <w:rPr>
          <w:rFonts w:asciiTheme="minorHAnsi" w:hAnsiTheme="minorHAnsi"/>
          <w:szCs w:val="24"/>
        </w:rPr>
        <w:t xml:space="preserve"> </w:t>
      </w:r>
    </w:p>
    <w:p w14:paraId="72C80499" w14:textId="77777777" w:rsidR="00C14389" w:rsidRDefault="00184578">
      <w:pPr>
        <w:pStyle w:val="Paragrafoelenco"/>
        <w:spacing w:after="0" w:line="300" w:lineRule="exact"/>
        <w:ind w:left="0" w:firstLine="0"/>
        <w:rPr>
          <w:rFonts w:asciiTheme="minorHAnsi" w:hAnsiTheme="minorHAnsi"/>
          <w:szCs w:val="24"/>
        </w:rPr>
      </w:pPr>
      <w:r>
        <w:rPr>
          <w:rFonts w:asciiTheme="minorHAnsi" w:hAnsiTheme="minorHAnsi"/>
          <w:szCs w:val="24"/>
        </w:rPr>
        <w:t xml:space="preserve">Si dà atto che l’intervento non comporta l’esecuzione di opere di urbanizzazione primaria o secondaria da cedere all’Amministrazione comunale. Tutte le opere di servizio dell’insediamento residenziale (viabilità, spazi di sosta, reti tecnologiche…ecc.) saranno realizzate, gestite e manutenute dall’operatore e dai suoi aventi causa. </w:t>
      </w:r>
    </w:p>
    <w:p w14:paraId="72C8049A" w14:textId="77777777" w:rsidR="00C14389" w:rsidRDefault="00C14389">
      <w:pPr>
        <w:pStyle w:val="Paragrafoelenco"/>
        <w:spacing w:after="0" w:line="300" w:lineRule="exact"/>
        <w:ind w:left="0" w:firstLine="0"/>
        <w:rPr>
          <w:rFonts w:asciiTheme="minorHAnsi" w:hAnsiTheme="minorHAnsi"/>
          <w:szCs w:val="24"/>
        </w:rPr>
      </w:pPr>
    </w:p>
    <w:p w14:paraId="72C8049B" w14:textId="77777777" w:rsidR="00C14389" w:rsidRDefault="00184578">
      <w:pPr>
        <w:pStyle w:val="Titolo11"/>
        <w:spacing w:after="0" w:line="300" w:lineRule="exact"/>
        <w:ind w:left="0" w:firstLine="0"/>
        <w:jc w:val="both"/>
        <w:rPr>
          <w:rFonts w:asciiTheme="minorHAnsi" w:hAnsiTheme="minorHAnsi"/>
          <w:i w:val="0"/>
          <w:szCs w:val="24"/>
        </w:rPr>
      </w:pPr>
      <w:r>
        <w:rPr>
          <w:rFonts w:asciiTheme="minorHAnsi" w:hAnsiTheme="minorHAnsi"/>
          <w:i w:val="0"/>
          <w:szCs w:val="24"/>
        </w:rPr>
        <w:t>ART. 6 –</w:t>
      </w:r>
      <w:r>
        <w:rPr>
          <w:rFonts w:asciiTheme="minorHAnsi" w:hAnsiTheme="minorHAnsi"/>
          <w:b w:val="0"/>
          <w:i w:val="0"/>
          <w:szCs w:val="24"/>
        </w:rPr>
        <w:t xml:space="preserve"> </w:t>
      </w:r>
      <w:r>
        <w:rPr>
          <w:rFonts w:asciiTheme="minorHAnsi" w:hAnsiTheme="minorHAnsi"/>
          <w:i w:val="0"/>
          <w:szCs w:val="24"/>
        </w:rPr>
        <w:t xml:space="preserve">Ulteriori opere funzionali all'intervento </w:t>
      </w:r>
    </w:p>
    <w:p w14:paraId="72C8049C" w14:textId="5B60F054"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Si </w:t>
      </w:r>
      <w:proofErr w:type="spellStart"/>
      <w:r>
        <w:rPr>
          <w:rFonts w:asciiTheme="minorHAnsi" w:hAnsiTheme="minorHAnsi"/>
          <w:szCs w:val="24"/>
        </w:rPr>
        <w:t>da</w:t>
      </w:r>
      <w:proofErr w:type="spellEnd"/>
      <w:r>
        <w:rPr>
          <w:rFonts w:asciiTheme="minorHAnsi" w:hAnsiTheme="minorHAnsi"/>
          <w:szCs w:val="24"/>
        </w:rPr>
        <w:t xml:space="preserve"> atto che l’intervento non comporta l’esecuzione di opere di infrastrutturazione, riqualificazione e manutenzione del verde.</w:t>
      </w:r>
    </w:p>
    <w:p w14:paraId="72C8049D" w14:textId="77777777" w:rsidR="00C14389" w:rsidRDefault="00C14389">
      <w:pPr>
        <w:spacing w:after="0" w:line="300" w:lineRule="exact"/>
        <w:ind w:left="0" w:firstLine="0"/>
        <w:rPr>
          <w:rFonts w:asciiTheme="minorHAnsi" w:hAnsiTheme="minorHAnsi"/>
          <w:szCs w:val="24"/>
        </w:rPr>
      </w:pPr>
    </w:p>
    <w:p w14:paraId="72C8049E" w14:textId="77777777" w:rsidR="00C14389" w:rsidRDefault="00C14389">
      <w:pPr>
        <w:spacing w:after="0" w:line="300" w:lineRule="exact"/>
        <w:ind w:left="0" w:firstLine="0"/>
        <w:rPr>
          <w:rFonts w:asciiTheme="minorHAnsi" w:hAnsiTheme="minorHAnsi"/>
          <w:szCs w:val="24"/>
        </w:rPr>
      </w:pPr>
    </w:p>
    <w:p w14:paraId="72C8049F" w14:textId="77777777" w:rsidR="00C14389" w:rsidRDefault="00184578">
      <w:pPr>
        <w:pStyle w:val="Titolo11"/>
        <w:spacing w:after="0" w:line="300" w:lineRule="exact"/>
        <w:ind w:left="0"/>
        <w:jc w:val="both"/>
        <w:rPr>
          <w:rFonts w:asciiTheme="minorHAnsi" w:hAnsiTheme="minorHAnsi"/>
          <w:szCs w:val="24"/>
        </w:rPr>
      </w:pPr>
      <w:r>
        <w:rPr>
          <w:rFonts w:asciiTheme="minorHAnsi" w:hAnsiTheme="minorHAnsi"/>
          <w:i w:val="0"/>
          <w:szCs w:val="24"/>
        </w:rPr>
        <w:t xml:space="preserve">ART. 7 - Contributo e scomputi </w:t>
      </w:r>
    </w:p>
    <w:p w14:paraId="72C804A0" w14:textId="77777777" w:rsidR="00C14389" w:rsidRDefault="00184578">
      <w:pPr>
        <w:pStyle w:val="Paragrafoelenco"/>
        <w:spacing w:after="0" w:line="300" w:lineRule="exact"/>
        <w:ind w:left="0" w:firstLine="0"/>
        <w:rPr>
          <w:rFonts w:asciiTheme="minorHAnsi" w:hAnsiTheme="minorHAnsi"/>
          <w:szCs w:val="24"/>
        </w:rPr>
      </w:pPr>
      <w:r>
        <w:rPr>
          <w:rFonts w:asciiTheme="minorHAnsi" w:hAnsiTheme="minorHAnsi"/>
          <w:szCs w:val="24"/>
        </w:rPr>
        <w:t xml:space="preserve">All’atto del rilascio </w:t>
      </w:r>
      <w:proofErr w:type="gramStart"/>
      <w:r>
        <w:rPr>
          <w:rFonts w:asciiTheme="minorHAnsi" w:hAnsiTheme="minorHAnsi"/>
          <w:szCs w:val="24"/>
        </w:rPr>
        <w:t>del permessi</w:t>
      </w:r>
      <w:proofErr w:type="gramEnd"/>
      <w:r>
        <w:rPr>
          <w:rFonts w:asciiTheme="minorHAnsi" w:hAnsiTheme="minorHAnsi"/>
          <w:szCs w:val="24"/>
        </w:rPr>
        <w:t xml:space="preserve"> a costruire ovvero all’atto del deposito delle SCIA il proponente il P.A.P.M.A.A. non ha obblighi a corrispondere al Comune il contributo di cui all’art.16 del d.P.R.6.6.2001 n. 380 e all’art. 183 della l. reg. 65/2014 in quanto riveste la qualifica di I.A.P.</w:t>
      </w:r>
    </w:p>
    <w:p w14:paraId="72C804A1" w14:textId="77777777" w:rsidR="00C14389" w:rsidRDefault="00C14389">
      <w:pPr>
        <w:pStyle w:val="Paragrafoelenco"/>
        <w:spacing w:after="0" w:line="300" w:lineRule="exact"/>
        <w:ind w:left="0" w:firstLine="0"/>
        <w:rPr>
          <w:rFonts w:asciiTheme="minorHAnsi" w:hAnsiTheme="minorHAnsi"/>
          <w:szCs w:val="24"/>
        </w:rPr>
      </w:pPr>
    </w:p>
    <w:p w14:paraId="72C804A2" w14:textId="77777777" w:rsidR="00C14389" w:rsidRDefault="00C14389">
      <w:pPr>
        <w:pStyle w:val="Paragrafoelenco"/>
        <w:spacing w:after="0" w:line="300" w:lineRule="exact"/>
        <w:ind w:left="0" w:firstLine="0"/>
        <w:rPr>
          <w:rFonts w:asciiTheme="minorHAnsi" w:hAnsiTheme="minorHAnsi"/>
          <w:szCs w:val="24"/>
        </w:rPr>
      </w:pPr>
    </w:p>
    <w:p w14:paraId="72C804A3" w14:textId="77777777" w:rsidR="00C14389" w:rsidRDefault="00184578">
      <w:pPr>
        <w:spacing w:after="0" w:line="300" w:lineRule="exact"/>
        <w:ind w:left="0"/>
        <w:rPr>
          <w:rFonts w:asciiTheme="minorHAnsi" w:hAnsiTheme="minorHAnsi"/>
          <w:b/>
          <w:i/>
          <w:szCs w:val="24"/>
          <w:highlight w:val="yellow"/>
        </w:rPr>
      </w:pPr>
      <w:r>
        <w:rPr>
          <w:rFonts w:asciiTheme="minorHAnsi" w:hAnsiTheme="minorHAnsi"/>
          <w:b/>
          <w:szCs w:val="24"/>
        </w:rPr>
        <w:t>ART. 8 - Monetizzazione aree a standard non reperite</w:t>
      </w:r>
      <w:r>
        <w:rPr>
          <w:rFonts w:asciiTheme="minorHAnsi" w:hAnsiTheme="minorHAnsi"/>
          <w:b/>
          <w:i/>
          <w:szCs w:val="24"/>
        </w:rPr>
        <w:t xml:space="preserve"> </w:t>
      </w:r>
    </w:p>
    <w:p w14:paraId="72C804A4" w14:textId="77777777" w:rsidR="00C14389" w:rsidRDefault="00184578">
      <w:pPr>
        <w:spacing w:after="0" w:line="300" w:lineRule="exact"/>
        <w:ind w:left="0"/>
        <w:rPr>
          <w:rFonts w:asciiTheme="minorHAnsi" w:hAnsiTheme="minorHAnsi"/>
          <w:szCs w:val="24"/>
        </w:rPr>
      </w:pPr>
      <w:r>
        <w:rPr>
          <w:rFonts w:asciiTheme="minorHAnsi" w:hAnsiTheme="minorHAnsi"/>
          <w:szCs w:val="24"/>
        </w:rPr>
        <w:lastRenderedPageBreak/>
        <w:t xml:space="preserve">Il P.A.P.M.A.A. non prevede aree per il rispetto degli standard urbanistici per cui non si prevedono individuazione ed eventuale monetizzazione.  </w:t>
      </w:r>
    </w:p>
    <w:p w14:paraId="72C804A5" w14:textId="77777777" w:rsidR="00C14389" w:rsidRDefault="00C14389">
      <w:pPr>
        <w:spacing w:after="0" w:line="300" w:lineRule="exact"/>
        <w:ind w:left="0"/>
        <w:rPr>
          <w:rFonts w:asciiTheme="minorHAnsi" w:hAnsiTheme="minorHAnsi"/>
          <w:szCs w:val="24"/>
        </w:rPr>
      </w:pPr>
    </w:p>
    <w:p w14:paraId="72C804A6" w14:textId="77777777" w:rsidR="00C14389" w:rsidRDefault="00184578">
      <w:pPr>
        <w:spacing w:after="0" w:line="300" w:lineRule="exact"/>
        <w:ind w:left="0"/>
        <w:rPr>
          <w:rFonts w:asciiTheme="minorHAnsi" w:hAnsiTheme="minorHAnsi"/>
          <w:szCs w:val="24"/>
          <w:highlight w:val="yellow"/>
        </w:rPr>
      </w:pPr>
      <w:r>
        <w:rPr>
          <w:rFonts w:asciiTheme="minorHAnsi" w:hAnsiTheme="minorHAnsi"/>
          <w:b/>
          <w:szCs w:val="24"/>
        </w:rPr>
        <w:t>ART. 9 - Cantierizzazione</w:t>
      </w:r>
      <w:r>
        <w:rPr>
          <w:rFonts w:asciiTheme="minorHAnsi" w:hAnsiTheme="minorHAnsi"/>
          <w:szCs w:val="24"/>
        </w:rPr>
        <w:t xml:space="preserve"> </w:t>
      </w:r>
      <w:r>
        <w:rPr>
          <w:rFonts w:asciiTheme="minorHAnsi" w:hAnsiTheme="minorHAnsi"/>
          <w:b/>
          <w:i/>
          <w:szCs w:val="24"/>
          <w:highlight w:val="yellow"/>
        </w:rPr>
        <w:t xml:space="preserve">  </w:t>
      </w:r>
    </w:p>
    <w:p w14:paraId="72C804A7"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Nel caso in cui per esigenze di cantiere si renda necessaria l’occupazione di spazi pubblici, l’operatore dovrà presentare la relativa richiesta, accompagnata da un apposito schema del cantiere, con almeno 20 giorni di anticipo.  </w:t>
      </w:r>
    </w:p>
    <w:p w14:paraId="72C804A8"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L’Amministrazione potrà prescrivere le opportune modifiche entro </w:t>
      </w:r>
      <w:proofErr w:type="gramStart"/>
      <w:r>
        <w:rPr>
          <w:rFonts w:asciiTheme="minorHAnsi" w:hAnsiTheme="minorHAnsi"/>
          <w:szCs w:val="24"/>
        </w:rPr>
        <w:t>10</w:t>
      </w:r>
      <w:proofErr w:type="gramEnd"/>
      <w:r>
        <w:rPr>
          <w:rFonts w:asciiTheme="minorHAnsi" w:hAnsiTheme="minorHAnsi"/>
          <w:szCs w:val="24"/>
        </w:rPr>
        <w:t xml:space="preserve"> giorni e adottare nel più breve tempo possibile le conseguenti misure per la circolazione nelle aree interessate. </w:t>
      </w:r>
    </w:p>
    <w:p w14:paraId="72C804A9" w14:textId="77777777" w:rsidR="00C14389" w:rsidRDefault="00C14389">
      <w:pPr>
        <w:spacing w:after="0" w:line="300" w:lineRule="exact"/>
        <w:ind w:left="0" w:firstLine="0"/>
        <w:rPr>
          <w:rFonts w:asciiTheme="minorHAnsi" w:hAnsiTheme="minorHAnsi"/>
          <w:szCs w:val="24"/>
        </w:rPr>
      </w:pPr>
    </w:p>
    <w:p w14:paraId="72C804AA" w14:textId="77777777" w:rsidR="00C14389" w:rsidRDefault="00C14389">
      <w:pPr>
        <w:spacing w:after="0" w:line="300" w:lineRule="exact"/>
        <w:ind w:left="0" w:firstLine="0"/>
        <w:rPr>
          <w:rFonts w:asciiTheme="minorHAnsi" w:hAnsiTheme="minorHAnsi"/>
          <w:szCs w:val="24"/>
        </w:rPr>
      </w:pPr>
    </w:p>
    <w:p w14:paraId="72C804AB" w14:textId="77777777" w:rsidR="00C14389" w:rsidRDefault="00184578">
      <w:pPr>
        <w:spacing w:after="0" w:line="300" w:lineRule="exact"/>
        <w:ind w:left="0"/>
        <w:rPr>
          <w:rFonts w:asciiTheme="minorHAnsi" w:hAnsiTheme="minorHAnsi"/>
          <w:szCs w:val="24"/>
        </w:rPr>
      </w:pPr>
      <w:r>
        <w:rPr>
          <w:rFonts w:asciiTheme="minorHAnsi" w:hAnsiTheme="minorHAnsi"/>
          <w:b/>
          <w:szCs w:val="24"/>
        </w:rPr>
        <w:t>ART. 10 - Responsabilità dell’operatore e degli aventi causa</w:t>
      </w:r>
      <w:r>
        <w:rPr>
          <w:rFonts w:asciiTheme="minorHAnsi" w:hAnsiTheme="minorHAnsi"/>
          <w:szCs w:val="24"/>
        </w:rPr>
        <w:t xml:space="preserve"> </w:t>
      </w:r>
    </w:p>
    <w:p w14:paraId="72C804AC" w14:textId="77777777" w:rsidR="00C14389" w:rsidRDefault="00184578">
      <w:pPr>
        <w:spacing w:after="0" w:line="300" w:lineRule="exact"/>
        <w:ind w:left="0"/>
        <w:rPr>
          <w:rFonts w:asciiTheme="minorHAnsi" w:hAnsiTheme="minorHAnsi"/>
          <w:szCs w:val="24"/>
          <w:highlight w:val="yellow"/>
        </w:rPr>
      </w:pPr>
      <w:r>
        <w:rPr>
          <w:rFonts w:asciiTheme="minorHAnsi" w:hAnsiTheme="minorHAnsi"/>
          <w:szCs w:val="24"/>
        </w:rPr>
        <w:t xml:space="preserve">La responsabilità in ordine alla progettazione ed esecuzione delle opere oggetto della presente convenzione resta a totale carico del proponente. </w:t>
      </w:r>
    </w:p>
    <w:p w14:paraId="72C804AD" w14:textId="77777777" w:rsidR="00C14389" w:rsidRDefault="00184578">
      <w:pPr>
        <w:spacing w:after="0" w:line="300" w:lineRule="exact"/>
        <w:ind w:left="0"/>
        <w:rPr>
          <w:rFonts w:asciiTheme="minorHAnsi" w:hAnsiTheme="minorHAnsi"/>
          <w:szCs w:val="24"/>
        </w:rPr>
      </w:pPr>
      <w:r>
        <w:rPr>
          <w:rFonts w:asciiTheme="minorHAnsi" w:hAnsiTheme="minorHAnsi"/>
          <w:szCs w:val="24"/>
        </w:rPr>
        <w:t xml:space="preserve">L’approvazione dei progetti da parte del Comune non solleva il proponente da ogni eventuale responsabilità per fatti che dovessero verificarsi nella fase di realizzazione delle opere. Il proponente si obbliga a tenere indenne il Comune da ogni e qualsiasi azione, pretesa, molestia o altro che possa ad esso derivare da terzi in dipendenza degli obblighi assunti con la presente convenzione, o comunque in diretta dipendenza della convenzione stessa. Tutte le obbligazioni qui assunte dal proponente si intendono assunte anche per i suoi aventi causa a qualsiasi titolo. Di ciò il proponente deve informare gli aventi causa al momento del passaggio di proprietà dei beni. </w:t>
      </w:r>
    </w:p>
    <w:p w14:paraId="72C804AE" w14:textId="77777777" w:rsidR="00C14389" w:rsidRDefault="00C14389">
      <w:pPr>
        <w:spacing w:after="0" w:line="300" w:lineRule="exact"/>
        <w:ind w:left="0" w:firstLine="0"/>
        <w:rPr>
          <w:rFonts w:asciiTheme="minorHAnsi" w:hAnsiTheme="minorHAnsi"/>
          <w:szCs w:val="24"/>
        </w:rPr>
      </w:pPr>
    </w:p>
    <w:p w14:paraId="72C804AF" w14:textId="77777777" w:rsidR="00C14389" w:rsidRDefault="00184578">
      <w:pPr>
        <w:spacing w:after="0" w:line="300" w:lineRule="exact"/>
        <w:ind w:left="0"/>
        <w:rPr>
          <w:rFonts w:asciiTheme="minorHAnsi" w:hAnsiTheme="minorHAnsi"/>
          <w:szCs w:val="24"/>
          <w:highlight w:val="yellow"/>
        </w:rPr>
      </w:pPr>
      <w:r>
        <w:rPr>
          <w:rFonts w:asciiTheme="minorHAnsi" w:hAnsiTheme="minorHAnsi"/>
          <w:b/>
          <w:szCs w:val="24"/>
        </w:rPr>
        <w:t xml:space="preserve">ART. 11 – Realizzazione per stralci e agibilità </w:t>
      </w:r>
    </w:p>
    <w:p w14:paraId="72C804B0"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L’intervento potrà essere realizzato per stralci (cd. “unità minime”), mediante l’ottenimento dei titoli abilitativi edilizi relativi a singoli fabbricati o porzioni funzionalmente autonome o scorporabili di fabbricati. </w:t>
      </w:r>
    </w:p>
    <w:p w14:paraId="72C804B1"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Al termine dell’esecuzione delle opere previste da ciascun titolo edilizio potrà essere emesso il certificato di agibilità secondo quanto previsto dall’art. 150, c. 1 e 2, della l. reg. 65/2014. </w:t>
      </w:r>
    </w:p>
    <w:p w14:paraId="72C804B2"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Il grado di avanzamento delle opere infrastrutture interne e delle opere di allacciamento ai pubblici servizi dovrà avvenire in modo da assicurare la piena funzionalità e agibilità degli edifici prima della utilizzazione di questi.  </w:t>
      </w:r>
    </w:p>
    <w:p w14:paraId="72C804B3" w14:textId="77777777" w:rsidR="00C14389" w:rsidRDefault="00184578">
      <w:pPr>
        <w:spacing w:after="0" w:line="300" w:lineRule="exact"/>
        <w:ind w:left="0" w:firstLine="0"/>
        <w:rPr>
          <w:rFonts w:asciiTheme="minorHAnsi" w:hAnsiTheme="minorHAnsi"/>
          <w:szCs w:val="24"/>
        </w:rPr>
      </w:pPr>
      <w:r>
        <w:rPr>
          <w:rFonts w:asciiTheme="minorHAnsi" w:hAnsiTheme="minorHAnsi"/>
          <w:szCs w:val="24"/>
        </w:rPr>
        <w:t xml:space="preserve">Nessun edificio può essere usato o ritenuto agibile qualora non siano state realizzate tutte le infrastrutture ad esso relative. </w:t>
      </w:r>
    </w:p>
    <w:p w14:paraId="72C804B4" w14:textId="77777777" w:rsidR="00C14389" w:rsidRDefault="00C14389">
      <w:pPr>
        <w:spacing w:after="0" w:line="300" w:lineRule="exact"/>
        <w:ind w:left="0" w:firstLine="0"/>
        <w:rPr>
          <w:rFonts w:asciiTheme="minorHAnsi" w:hAnsiTheme="minorHAnsi"/>
          <w:szCs w:val="24"/>
        </w:rPr>
      </w:pPr>
    </w:p>
    <w:p w14:paraId="72C804B5" w14:textId="77777777" w:rsidR="00C14389" w:rsidRDefault="00C14389">
      <w:pPr>
        <w:spacing w:after="0" w:line="300" w:lineRule="exact"/>
        <w:ind w:left="0" w:firstLine="0"/>
        <w:rPr>
          <w:rFonts w:asciiTheme="minorHAnsi" w:hAnsiTheme="minorHAnsi"/>
          <w:szCs w:val="24"/>
        </w:rPr>
      </w:pPr>
    </w:p>
    <w:p w14:paraId="72C804B6" w14:textId="77777777" w:rsidR="00C14389" w:rsidRDefault="00184578">
      <w:pPr>
        <w:spacing w:after="0" w:line="300" w:lineRule="exact"/>
        <w:ind w:left="0" w:firstLine="0"/>
        <w:rPr>
          <w:rFonts w:asciiTheme="minorHAnsi" w:hAnsiTheme="minorHAnsi"/>
          <w:b/>
          <w:szCs w:val="24"/>
        </w:rPr>
      </w:pPr>
      <w:r>
        <w:rPr>
          <w:rFonts w:asciiTheme="minorHAnsi" w:hAnsiTheme="minorHAnsi"/>
          <w:b/>
          <w:szCs w:val="24"/>
        </w:rPr>
        <w:t>ART. 12 - Condizione risolutiva</w:t>
      </w:r>
    </w:p>
    <w:p w14:paraId="72C804B7" w14:textId="77777777" w:rsidR="00C14389" w:rsidRDefault="00C14389">
      <w:pPr>
        <w:spacing w:after="0" w:line="300" w:lineRule="exact"/>
        <w:ind w:left="0" w:firstLine="0"/>
        <w:rPr>
          <w:rFonts w:asciiTheme="minorHAnsi" w:hAnsiTheme="minorHAnsi"/>
          <w:szCs w:val="24"/>
        </w:rPr>
      </w:pPr>
    </w:p>
    <w:p w14:paraId="72C804B8" w14:textId="77777777" w:rsidR="00C14389" w:rsidRDefault="00184578">
      <w:pPr>
        <w:spacing w:after="0" w:line="300" w:lineRule="exact"/>
        <w:ind w:left="0"/>
        <w:rPr>
          <w:rFonts w:asciiTheme="minorHAnsi" w:hAnsiTheme="minorHAnsi"/>
          <w:szCs w:val="24"/>
        </w:rPr>
      </w:pPr>
      <w:r>
        <w:rPr>
          <w:rFonts w:asciiTheme="minorHAnsi" w:hAnsiTheme="minorHAnsi"/>
          <w:szCs w:val="24"/>
        </w:rPr>
        <w:t xml:space="preserve">Gli obblighi reciprocamente assunti dalle parti nella presente convenzione si fondano sulla comune presupposizione che sarà data attuazione al </w:t>
      </w:r>
      <w:proofErr w:type="spellStart"/>
      <w:r>
        <w:rPr>
          <w:rFonts w:asciiTheme="minorHAnsi" w:hAnsiTheme="minorHAnsi"/>
          <w:szCs w:val="24"/>
        </w:rPr>
        <w:t>P.a.p.m.a.a</w:t>
      </w:r>
      <w:proofErr w:type="spellEnd"/>
      <w:r>
        <w:rPr>
          <w:rFonts w:asciiTheme="minorHAnsi" w:hAnsiTheme="minorHAnsi"/>
          <w:szCs w:val="24"/>
        </w:rPr>
        <w:t xml:space="preserve">. con valore di Piano attuativo. </w:t>
      </w:r>
    </w:p>
    <w:p w14:paraId="72C804B9" w14:textId="77777777" w:rsidR="00C14389" w:rsidRDefault="00184578">
      <w:pPr>
        <w:spacing w:after="0" w:line="300" w:lineRule="exact"/>
        <w:ind w:left="0"/>
        <w:rPr>
          <w:rFonts w:asciiTheme="minorHAnsi" w:hAnsiTheme="minorHAnsi"/>
          <w:szCs w:val="24"/>
        </w:rPr>
      </w:pPr>
      <w:r>
        <w:rPr>
          <w:rFonts w:asciiTheme="minorHAnsi" w:hAnsiTheme="minorHAnsi"/>
          <w:szCs w:val="24"/>
        </w:rPr>
        <w:t xml:space="preserve">Ove l’operatore non dia attuazione </w:t>
      </w:r>
      <w:proofErr w:type="spellStart"/>
      <w:r>
        <w:rPr>
          <w:rFonts w:asciiTheme="minorHAnsi" w:hAnsiTheme="minorHAnsi"/>
          <w:szCs w:val="24"/>
        </w:rPr>
        <w:t>P.a.p.m.a.a</w:t>
      </w:r>
      <w:proofErr w:type="spellEnd"/>
      <w:r>
        <w:rPr>
          <w:rFonts w:asciiTheme="minorHAnsi" w:hAnsiTheme="minorHAnsi"/>
          <w:szCs w:val="24"/>
        </w:rPr>
        <w:t xml:space="preserve">. con valore di Piano attuativo essi si avranno come non assunti. </w:t>
      </w:r>
    </w:p>
    <w:p w14:paraId="72C804BA" w14:textId="77777777" w:rsidR="00C14389" w:rsidRDefault="00C14389">
      <w:pPr>
        <w:spacing w:after="0" w:line="300" w:lineRule="exact"/>
        <w:ind w:left="0"/>
        <w:rPr>
          <w:rFonts w:asciiTheme="minorHAnsi" w:hAnsiTheme="minorHAnsi"/>
          <w:szCs w:val="24"/>
        </w:rPr>
      </w:pPr>
    </w:p>
    <w:p w14:paraId="72C804BB" w14:textId="77777777" w:rsidR="00C14389" w:rsidRDefault="00C14389">
      <w:pPr>
        <w:spacing w:after="0" w:line="300" w:lineRule="exact"/>
        <w:ind w:left="0"/>
        <w:rPr>
          <w:rFonts w:asciiTheme="minorHAnsi" w:hAnsiTheme="minorHAnsi"/>
          <w:szCs w:val="24"/>
        </w:rPr>
      </w:pPr>
    </w:p>
    <w:p w14:paraId="72C804BC" w14:textId="77777777" w:rsidR="00C14389" w:rsidRDefault="00184578">
      <w:pPr>
        <w:spacing w:after="0" w:line="300" w:lineRule="exact"/>
        <w:ind w:left="0"/>
        <w:rPr>
          <w:rFonts w:asciiTheme="minorHAnsi" w:hAnsiTheme="minorHAnsi"/>
          <w:szCs w:val="24"/>
          <w:highlight w:val="yellow"/>
        </w:rPr>
      </w:pPr>
      <w:r>
        <w:rPr>
          <w:rFonts w:asciiTheme="minorHAnsi" w:hAnsiTheme="minorHAnsi"/>
          <w:b/>
          <w:szCs w:val="24"/>
        </w:rPr>
        <w:t xml:space="preserve">ART. 13 - Spese </w:t>
      </w:r>
      <w:proofErr w:type="gramStart"/>
      <w:r>
        <w:rPr>
          <w:rFonts w:asciiTheme="minorHAnsi" w:hAnsiTheme="minorHAnsi"/>
          <w:b/>
          <w:szCs w:val="24"/>
        </w:rPr>
        <w:t>e</w:t>
      </w:r>
      <w:proofErr w:type="gramEnd"/>
      <w:r>
        <w:rPr>
          <w:rFonts w:asciiTheme="minorHAnsi" w:hAnsiTheme="minorHAnsi"/>
          <w:b/>
          <w:szCs w:val="24"/>
        </w:rPr>
        <w:t xml:space="preserve"> efficacia della convenzione</w:t>
      </w:r>
      <w:r>
        <w:rPr>
          <w:rFonts w:asciiTheme="minorHAnsi" w:hAnsiTheme="minorHAnsi"/>
          <w:szCs w:val="24"/>
        </w:rPr>
        <w:t xml:space="preserve"> </w:t>
      </w:r>
      <w:r>
        <w:rPr>
          <w:rFonts w:asciiTheme="minorHAnsi" w:hAnsiTheme="minorHAnsi"/>
          <w:b/>
          <w:i/>
          <w:szCs w:val="24"/>
          <w:highlight w:val="yellow"/>
        </w:rPr>
        <w:t xml:space="preserve"> </w:t>
      </w:r>
    </w:p>
    <w:p w14:paraId="72C804BD" w14:textId="77777777" w:rsidR="00C14389" w:rsidRDefault="00184578">
      <w:pPr>
        <w:spacing w:after="0" w:line="300" w:lineRule="exact"/>
        <w:ind w:left="0"/>
        <w:rPr>
          <w:rFonts w:asciiTheme="minorHAnsi" w:hAnsiTheme="minorHAnsi"/>
          <w:szCs w:val="24"/>
        </w:rPr>
      </w:pPr>
      <w:r>
        <w:rPr>
          <w:rFonts w:asciiTheme="minorHAnsi" w:hAnsiTheme="minorHAnsi"/>
          <w:szCs w:val="24"/>
        </w:rPr>
        <w:t xml:space="preserve">Le spese della presente convenzione, ed ogni altra consequenziale, compresa la trascrizione, sono a carico della società. </w:t>
      </w:r>
    </w:p>
    <w:p w14:paraId="72C804BE" w14:textId="77777777" w:rsidR="00C14389" w:rsidRDefault="00184578">
      <w:pPr>
        <w:spacing w:after="0" w:line="300" w:lineRule="exact"/>
        <w:ind w:left="0"/>
        <w:rPr>
          <w:rFonts w:asciiTheme="minorHAnsi" w:hAnsiTheme="minorHAnsi"/>
          <w:szCs w:val="24"/>
        </w:rPr>
      </w:pPr>
      <w:r>
        <w:rPr>
          <w:rFonts w:asciiTheme="minorHAnsi" w:hAnsiTheme="minorHAnsi"/>
          <w:szCs w:val="24"/>
        </w:rPr>
        <w:t xml:space="preserve">A tal fine viene richiesto il trattamento fiscale di cui all'art. 3 del DPR 26.10.1972, n. 633 oltre l'applicazione degli eventuali benefici fiscali più' favorevoli. </w:t>
      </w:r>
    </w:p>
    <w:p w14:paraId="72C804BF" w14:textId="77777777" w:rsidR="00C14389" w:rsidRDefault="00184578">
      <w:pPr>
        <w:spacing w:after="0" w:line="300" w:lineRule="exact"/>
        <w:ind w:left="0"/>
        <w:rPr>
          <w:rFonts w:asciiTheme="minorHAnsi" w:hAnsiTheme="minorHAnsi"/>
          <w:szCs w:val="24"/>
        </w:rPr>
      </w:pPr>
      <w:r>
        <w:rPr>
          <w:rFonts w:asciiTheme="minorHAnsi" w:hAnsiTheme="minorHAnsi"/>
          <w:szCs w:val="24"/>
        </w:rPr>
        <w:t xml:space="preserve">Le spese di registrazione e trascrizione degli atti di trasferimento a titolo gratuito delle aree saranno assunte dalla Società che richiederà l'applicazione dei benefici fiscali di cui al comma precedente, oltre l'applicazione di eventuali benefici fiscali più favorevoli. </w:t>
      </w:r>
    </w:p>
    <w:p w14:paraId="72C804C0" w14:textId="77777777" w:rsidR="00C14389" w:rsidRDefault="00184578">
      <w:pPr>
        <w:spacing w:after="0" w:line="300" w:lineRule="exact"/>
        <w:ind w:left="0"/>
        <w:rPr>
          <w:rFonts w:asciiTheme="minorHAnsi" w:hAnsiTheme="minorHAnsi"/>
          <w:szCs w:val="24"/>
        </w:rPr>
      </w:pPr>
      <w:r>
        <w:rPr>
          <w:rFonts w:asciiTheme="minorHAnsi" w:hAnsiTheme="minorHAnsi"/>
          <w:szCs w:val="24"/>
        </w:rPr>
        <w:t xml:space="preserve">Il Comune di Castagneto Carducci, come sopra costituito, prende atto delle obbligazioni assunte dal proponente il Piano attuativo e dichiara che dalla data di trascrizione della presente convenzione il </w:t>
      </w:r>
      <w:proofErr w:type="spellStart"/>
      <w:r>
        <w:rPr>
          <w:rFonts w:asciiTheme="minorHAnsi" w:hAnsiTheme="minorHAnsi"/>
          <w:szCs w:val="24"/>
        </w:rPr>
        <w:t>P.a.p.m.a.a</w:t>
      </w:r>
      <w:proofErr w:type="spellEnd"/>
      <w:r>
        <w:rPr>
          <w:rFonts w:asciiTheme="minorHAnsi" w:hAnsiTheme="minorHAnsi"/>
          <w:szCs w:val="24"/>
        </w:rPr>
        <w:t>. si intenderà definitivamente autorizzato ed efficace a tutti gli effetti.</w:t>
      </w:r>
      <w:r>
        <w:rPr>
          <w:rFonts w:asciiTheme="minorHAnsi" w:hAnsiTheme="minorHAnsi"/>
          <w:b/>
          <w:szCs w:val="24"/>
        </w:rPr>
        <w:t xml:space="preserve"> </w:t>
      </w:r>
    </w:p>
    <w:p w14:paraId="72C804C1" w14:textId="77777777" w:rsidR="00C14389" w:rsidRDefault="00184578">
      <w:pPr>
        <w:spacing w:after="0" w:line="300" w:lineRule="exact"/>
        <w:ind w:left="0" w:firstLine="0"/>
      </w:pPr>
      <w:r>
        <w:rPr>
          <w:rFonts w:asciiTheme="minorHAnsi" w:hAnsiTheme="minorHAnsi"/>
          <w:szCs w:val="24"/>
        </w:rPr>
        <w:t xml:space="preserve"> </w:t>
      </w:r>
    </w:p>
    <w:sectPr w:rsidR="00C14389" w:rsidSect="00C14389">
      <w:footerReference w:type="default" r:id="rId10"/>
      <w:pgSz w:w="11906" w:h="16838"/>
      <w:pgMar w:top="2825" w:right="2825" w:bottom="2275" w:left="1589" w:header="0" w:footer="763"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8D35" w14:textId="77777777" w:rsidR="00253538" w:rsidRDefault="00253538" w:rsidP="00C14389">
      <w:pPr>
        <w:spacing w:after="0" w:line="240" w:lineRule="auto"/>
      </w:pPr>
      <w:r>
        <w:separator/>
      </w:r>
    </w:p>
  </w:endnote>
  <w:endnote w:type="continuationSeparator" w:id="0">
    <w:p w14:paraId="384A3B9E" w14:textId="77777777" w:rsidR="00253538" w:rsidRDefault="00253538" w:rsidP="00C1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04C6" w14:textId="77777777" w:rsidR="00C14389" w:rsidRDefault="001E2A94">
    <w:pPr>
      <w:spacing w:after="180" w:line="259" w:lineRule="auto"/>
      <w:ind w:left="0" w:right="3" w:firstLine="0"/>
      <w:jc w:val="right"/>
    </w:pPr>
    <w:r>
      <w:fldChar w:fldCharType="begin"/>
    </w:r>
    <w:r w:rsidR="00184578">
      <w:instrText>PAGE</w:instrText>
    </w:r>
    <w:r>
      <w:fldChar w:fldCharType="separate"/>
    </w:r>
    <w:r w:rsidR="0054277D">
      <w:rPr>
        <w:noProof/>
      </w:rPr>
      <w:t>7</w:t>
    </w:r>
    <w:r>
      <w:fldChar w:fldCharType="end"/>
    </w:r>
    <w:r w:rsidR="00184578">
      <w:t xml:space="preserve"> </w:t>
    </w:r>
  </w:p>
  <w:p w14:paraId="72C804C7" w14:textId="77777777" w:rsidR="00C14389" w:rsidRDefault="00184578">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E249" w14:textId="77777777" w:rsidR="00253538" w:rsidRDefault="00253538" w:rsidP="00C14389">
      <w:pPr>
        <w:spacing w:after="0" w:line="240" w:lineRule="auto"/>
      </w:pPr>
      <w:r>
        <w:separator/>
      </w:r>
    </w:p>
  </w:footnote>
  <w:footnote w:type="continuationSeparator" w:id="0">
    <w:p w14:paraId="0C88BAED" w14:textId="77777777" w:rsidR="00253538" w:rsidRDefault="00253538" w:rsidP="00C14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A5E"/>
    <w:multiLevelType w:val="multilevel"/>
    <w:tmpl w:val="6A3AC4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5C49DF"/>
    <w:multiLevelType w:val="multilevel"/>
    <w:tmpl w:val="5E02EC08"/>
    <w:lvl w:ilvl="0">
      <w:start w:val="1"/>
      <w:numFmt w:val="lowerLetter"/>
      <w:lvlText w:val="%1)"/>
      <w:lvlJc w:val="left"/>
      <w:pPr>
        <w:ind w:left="10"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 w15:restartNumberingAfterBreak="0">
    <w:nsid w:val="21C365E3"/>
    <w:multiLevelType w:val="hybridMultilevel"/>
    <w:tmpl w:val="DF50950E"/>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3" w15:restartNumberingAfterBreak="0">
    <w:nsid w:val="37A33557"/>
    <w:multiLevelType w:val="multilevel"/>
    <w:tmpl w:val="F56823B8"/>
    <w:lvl w:ilvl="0">
      <w:start w:val="1"/>
      <w:numFmt w:val="bullet"/>
      <w:lvlText w:val="-"/>
      <w:lvlJc w:val="left"/>
      <w:pPr>
        <w:ind w:left="340" w:hanging="170"/>
      </w:pPr>
      <w:rPr>
        <w:rFonts w:ascii="Times New Roman" w:hAnsi="Times New Roman" w:cs="Times New Roman" w:hint="default"/>
        <w:b w:val="0"/>
        <w:i w:val="0"/>
        <w:strike w:val="0"/>
        <w:dstrike w:val="0"/>
        <w:color w:val="000000"/>
        <w:position w:val="0"/>
        <w:sz w:val="24"/>
        <w:szCs w:val="24"/>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5BD2D8B"/>
    <w:multiLevelType w:val="hybridMultilevel"/>
    <w:tmpl w:val="2B7471EE"/>
    <w:lvl w:ilvl="0" w:tplc="95C07AC4">
      <w:start w:val="1"/>
      <w:numFmt w:val="upperRoman"/>
      <w:lvlText w:val="%1)"/>
      <w:lvlJc w:val="left"/>
      <w:pPr>
        <w:ind w:left="709" w:hanging="720"/>
      </w:pPr>
      <w:rPr>
        <w:rFonts w:eastAsia="Times New Roman" w:hint="default"/>
        <w:b w:val="0"/>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5" w15:restartNumberingAfterBreak="0">
    <w:nsid w:val="536E7932"/>
    <w:multiLevelType w:val="multilevel"/>
    <w:tmpl w:val="A6081D9A"/>
    <w:lvl w:ilvl="0">
      <w:start w:val="1"/>
      <w:numFmt w:val="bullet"/>
      <w:lvlText w:val="-"/>
      <w:lvlJc w:val="left"/>
      <w:pPr>
        <w:ind w:left="996" w:hanging="360"/>
      </w:pPr>
      <w:rPr>
        <w:rFonts w:ascii="Calibri" w:hAnsi="Calibri" w:cs="Times New Roman" w:hint="default"/>
      </w:rPr>
    </w:lvl>
    <w:lvl w:ilvl="1">
      <w:start w:val="1"/>
      <w:numFmt w:val="bullet"/>
      <w:lvlText w:val="o"/>
      <w:lvlJc w:val="left"/>
      <w:pPr>
        <w:ind w:left="1716" w:hanging="360"/>
      </w:pPr>
      <w:rPr>
        <w:rFonts w:ascii="Courier New" w:hAnsi="Courier New" w:cs="Courier New" w:hint="default"/>
      </w:rPr>
    </w:lvl>
    <w:lvl w:ilvl="2">
      <w:start w:val="1"/>
      <w:numFmt w:val="bullet"/>
      <w:lvlText w:val=""/>
      <w:lvlJc w:val="left"/>
      <w:pPr>
        <w:ind w:left="2436" w:hanging="360"/>
      </w:pPr>
      <w:rPr>
        <w:rFonts w:ascii="Wingdings" w:hAnsi="Wingdings" w:cs="Wingdings" w:hint="default"/>
      </w:rPr>
    </w:lvl>
    <w:lvl w:ilvl="3">
      <w:start w:val="1"/>
      <w:numFmt w:val="bullet"/>
      <w:lvlText w:val=""/>
      <w:lvlJc w:val="left"/>
      <w:pPr>
        <w:ind w:left="3156" w:hanging="360"/>
      </w:pPr>
      <w:rPr>
        <w:rFonts w:ascii="Symbol" w:hAnsi="Symbol" w:cs="Symbol" w:hint="default"/>
      </w:rPr>
    </w:lvl>
    <w:lvl w:ilvl="4">
      <w:start w:val="1"/>
      <w:numFmt w:val="bullet"/>
      <w:lvlText w:val="o"/>
      <w:lvlJc w:val="left"/>
      <w:pPr>
        <w:ind w:left="3876" w:hanging="360"/>
      </w:pPr>
      <w:rPr>
        <w:rFonts w:ascii="Courier New" w:hAnsi="Courier New" w:cs="Courier New" w:hint="default"/>
      </w:rPr>
    </w:lvl>
    <w:lvl w:ilvl="5">
      <w:start w:val="1"/>
      <w:numFmt w:val="bullet"/>
      <w:lvlText w:val=""/>
      <w:lvlJc w:val="left"/>
      <w:pPr>
        <w:ind w:left="4596" w:hanging="360"/>
      </w:pPr>
      <w:rPr>
        <w:rFonts w:ascii="Wingdings" w:hAnsi="Wingdings" w:cs="Wingdings" w:hint="default"/>
      </w:rPr>
    </w:lvl>
    <w:lvl w:ilvl="6">
      <w:start w:val="1"/>
      <w:numFmt w:val="bullet"/>
      <w:lvlText w:val=""/>
      <w:lvlJc w:val="left"/>
      <w:pPr>
        <w:ind w:left="5316" w:hanging="360"/>
      </w:pPr>
      <w:rPr>
        <w:rFonts w:ascii="Symbol" w:hAnsi="Symbol" w:cs="Symbol" w:hint="default"/>
      </w:rPr>
    </w:lvl>
    <w:lvl w:ilvl="7">
      <w:start w:val="1"/>
      <w:numFmt w:val="bullet"/>
      <w:lvlText w:val="o"/>
      <w:lvlJc w:val="left"/>
      <w:pPr>
        <w:ind w:left="6036" w:hanging="360"/>
      </w:pPr>
      <w:rPr>
        <w:rFonts w:ascii="Courier New" w:hAnsi="Courier New" w:cs="Courier New" w:hint="default"/>
      </w:rPr>
    </w:lvl>
    <w:lvl w:ilvl="8">
      <w:start w:val="1"/>
      <w:numFmt w:val="bullet"/>
      <w:lvlText w:val=""/>
      <w:lvlJc w:val="left"/>
      <w:pPr>
        <w:ind w:left="6756" w:hanging="360"/>
      </w:pPr>
      <w:rPr>
        <w:rFonts w:ascii="Wingdings" w:hAnsi="Wingdings" w:cs="Wingdings" w:hint="default"/>
      </w:rPr>
    </w:lvl>
  </w:abstractNum>
  <w:abstractNum w:abstractNumId="6" w15:restartNumberingAfterBreak="0">
    <w:nsid w:val="57D128AC"/>
    <w:multiLevelType w:val="multilevel"/>
    <w:tmpl w:val="1960C6F2"/>
    <w:lvl w:ilvl="0">
      <w:start w:val="1"/>
      <w:numFmt w:val="bullet"/>
      <w:lvlText w:val="-"/>
      <w:lvlJc w:val="left"/>
      <w:pPr>
        <w:ind w:left="340" w:hanging="170"/>
      </w:pPr>
      <w:rPr>
        <w:rFonts w:ascii="Times New Roman" w:hAnsi="Times New Roman" w:cs="Times New Roman" w:hint="default"/>
        <w:b w:val="0"/>
        <w:i w:val="0"/>
        <w:strike w:val="0"/>
        <w:dstrike w:val="0"/>
        <w:color w:val="000000"/>
        <w:position w:val="0"/>
        <w:sz w:val="24"/>
        <w:szCs w:val="24"/>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91F052A"/>
    <w:multiLevelType w:val="hybridMultilevel"/>
    <w:tmpl w:val="C70CACF6"/>
    <w:lvl w:ilvl="0" w:tplc="83A49B3C">
      <w:start w:val="2"/>
      <w:numFmt w:val="lowerRoman"/>
      <w:lvlText w:val="%1)"/>
      <w:lvlJc w:val="left"/>
      <w:pPr>
        <w:ind w:left="720" w:hanging="720"/>
      </w:pPr>
      <w:rPr>
        <w:rFonts w:eastAsia="Times New Roman"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094863022">
    <w:abstractNumId w:val="1"/>
  </w:num>
  <w:num w:numId="2" w16cid:durableId="1529248077">
    <w:abstractNumId w:val="3"/>
  </w:num>
  <w:num w:numId="3" w16cid:durableId="640691276">
    <w:abstractNumId w:val="6"/>
  </w:num>
  <w:num w:numId="4" w16cid:durableId="1796675222">
    <w:abstractNumId w:val="5"/>
  </w:num>
  <w:num w:numId="5" w16cid:durableId="1289240487">
    <w:abstractNumId w:val="0"/>
  </w:num>
  <w:num w:numId="6" w16cid:durableId="419642290">
    <w:abstractNumId w:val="4"/>
  </w:num>
  <w:num w:numId="7" w16cid:durableId="1218665836">
    <w:abstractNumId w:val="7"/>
  </w:num>
  <w:num w:numId="8" w16cid:durableId="132219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89"/>
    <w:rsid w:val="0000427E"/>
    <w:rsid w:val="00007C19"/>
    <w:rsid w:val="000278AE"/>
    <w:rsid w:val="00042995"/>
    <w:rsid w:val="0006265F"/>
    <w:rsid w:val="000964E3"/>
    <w:rsid w:val="001157C2"/>
    <w:rsid w:val="001175F4"/>
    <w:rsid w:val="00134F33"/>
    <w:rsid w:val="00136F3C"/>
    <w:rsid w:val="001446B7"/>
    <w:rsid w:val="00164E8D"/>
    <w:rsid w:val="00181408"/>
    <w:rsid w:val="00184578"/>
    <w:rsid w:val="001A2320"/>
    <w:rsid w:val="001D78A7"/>
    <w:rsid w:val="001D7BC2"/>
    <w:rsid w:val="001E2A94"/>
    <w:rsid w:val="001F1D46"/>
    <w:rsid w:val="001F41E0"/>
    <w:rsid w:val="00231B6D"/>
    <w:rsid w:val="00253538"/>
    <w:rsid w:val="00297AD5"/>
    <w:rsid w:val="002D3990"/>
    <w:rsid w:val="002E2C32"/>
    <w:rsid w:val="002F34D5"/>
    <w:rsid w:val="00315D29"/>
    <w:rsid w:val="00317EDF"/>
    <w:rsid w:val="00337C99"/>
    <w:rsid w:val="00350AE9"/>
    <w:rsid w:val="00363DB6"/>
    <w:rsid w:val="00364F2E"/>
    <w:rsid w:val="00387A42"/>
    <w:rsid w:val="003906F2"/>
    <w:rsid w:val="00396E8D"/>
    <w:rsid w:val="00397AC8"/>
    <w:rsid w:val="003A49B0"/>
    <w:rsid w:val="003B2866"/>
    <w:rsid w:val="003C4552"/>
    <w:rsid w:val="00410932"/>
    <w:rsid w:val="00414123"/>
    <w:rsid w:val="004333A4"/>
    <w:rsid w:val="0043619A"/>
    <w:rsid w:val="004739D0"/>
    <w:rsid w:val="004751F8"/>
    <w:rsid w:val="004A0704"/>
    <w:rsid w:val="004C7056"/>
    <w:rsid w:val="004D4AD5"/>
    <w:rsid w:val="004E520A"/>
    <w:rsid w:val="00507CA8"/>
    <w:rsid w:val="00517B78"/>
    <w:rsid w:val="00520481"/>
    <w:rsid w:val="0054277D"/>
    <w:rsid w:val="005561AB"/>
    <w:rsid w:val="005603FB"/>
    <w:rsid w:val="00565C6C"/>
    <w:rsid w:val="0057128E"/>
    <w:rsid w:val="00590333"/>
    <w:rsid w:val="00595DBA"/>
    <w:rsid w:val="005B1CD6"/>
    <w:rsid w:val="005B5248"/>
    <w:rsid w:val="005C0F60"/>
    <w:rsid w:val="00600F71"/>
    <w:rsid w:val="00614856"/>
    <w:rsid w:val="00623C29"/>
    <w:rsid w:val="00625FE8"/>
    <w:rsid w:val="00626539"/>
    <w:rsid w:val="0063280D"/>
    <w:rsid w:val="00637746"/>
    <w:rsid w:val="00643962"/>
    <w:rsid w:val="00676653"/>
    <w:rsid w:val="00697B20"/>
    <w:rsid w:val="006C06E7"/>
    <w:rsid w:val="006C0B9C"/>
    <w:rsid w:val="006D3337"/>
    <w:rsid w:val="006E6ECD"/>
    <w:rsid w:val="006F6A27"/>
    <w:rsid w:val="00730D5C"/>
    <w:rsid w:val="007436F4"/>
    <w:rsid w:val="00745DEC"/>
    <w:rsid w:val="0078033F"/>
    <w:rsid w:val="007C35DE"/>
    <w:rsid w:val="007C4C35"/>
    <w:rsid w:val="007D4BB7"/>
    <w:rsid w:val="007D54CA"/>
    <w:rsid w:val="008106E2"/>
    <w:rsid w:val="00814B3B"/>
    <w:rsid w:val="00817338"/>
    <w:rsid w:val="00820F80"/>
    <w:rsid w:val="008264E8"/>
    <w:rsid w:val="00834E92"/>
    <w:rsid w:val="008751B6"/>
    <w:rsid w:val="0088147E"/>
    <w:rsid w:val="008B58E5"/>
    <w:rsid w:val="008C2494"/>
    <w:rsid w:val="0090743E"/>
    <w:rsid w:val="00913DFC"/>
    <w:rsid w:val="00914E47"/>
    <w:rsid w:val="00924F36"/>
    <w:rsid w:val="009414CE"/>
    <w:rsid w:val="00943338"/>
    <w:rsid w:val="00943590"/>
    <w:rsid w:val="00954E84"/>
    <w:rsid w:val="00971DC4"/>
    <w:rsid w:val="00975D16"/>
    <w:rsid w:val="00976BC9"/>
    <w:rsid w:val="00982F46"/>
    <w:rsid w:val="009B5AE9"/>
    <w:rsid w:val="009C0AEB"/>
    <w:rsid w:val="009D24D8"/>
    <w:rsid w:val="009E7F58"/>
    <w:rsid w:val="009F3D9E"/>
    <w:rsid w:val="00A12C53"/>
    <w:rsid w:val="00A31B00"/>
    <w:rsid w:val="00A434E3"/>
    <w:rsid w:val="00A537BB"/>
    <w:rsid w:val="00A83C68"/>
    <w:rsid w:val="00AE33F3"/>
    <w:rsid w:val="00AF315A"/>
    <w:rsid w:val="00B23066"/>
    <w:rsid w:val="00B24E08"/>
    <w:rsid w:val="00B36113"/>
    <w:rsid w:val="00B57A43"/>
    <w:rsid w:val="00B64E57"/>
    <w:rsid w:val="00B8555A"/>
    <w:rsid w:val="00B93EC4"/>
    <w:rsid w:val="00BB0ADC"/>
    <w:rsid w:val="00BB73D1"/>
    <w:rsid w:val="00BD5A73"/>
    <w:rsid w:val="00C01EBA"/>
    <w:rsid w:val="00C051C5"/>
    <w:rsid w:val="00C14389"/>
    <w:rsid w:val="00C25446"/>
    <w:rsid w:val="00C260BC"/>
    <w:rsid w:val="00C31C5B"/>
    <w:rsid w:val="00C401FD"/>
    <w:rsid w:val="00C71BB3"/>
    <w:rsid w:val="00C74C81"/>
    <w:rsid w:val="00CC7C7F"/>
    <w:rsid w:val="00D05873"/>
    <w:rsid w:val="00D17FDF"/>
    <w:rsid w:val="00D20B2B"/>
    <w:rsid w:val="00D30830"/>
    <w:rsid w:val="00D36F90"/>
    <w:rsid w:val="00D74372"/>
    <w:rsid w:val="00DA4FDA"/>
    <w:rsid w:val="00DC2112"/>
    <w:rsid w:val="00DE15C9"/>
    <w:rsid w:val="00DF17AD"/>
    <w:rsid w:val="00DF55CA"/>
    <w:rsid w:val="00E16FAD"/>
    <w:rsid w:val="00E174F6"/>
    <w:rsid w:val="00E64F60"/>
    <w:rsid w:val="00EA20FF"/>
    <w:rsid w:val="00EC4D28"/>
    <w:rsid w:val="00EC65AE"/>
    <w:rsid w:val="00ED1A53"/>
    <w:rsid w:val="00EE1959"/>
    <w:rsid w:val="00EE2795"/>
    <w:rsid w:val="00F154FD"/>
    <w:rsid w:val="00F74177"/>
    <w:rsid w:val="00F82571"/>
    <w:rsid w:val="00FD0E9E"/>
    <w:rsid w:val="00FE69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040A"/>
  <w15:docId w15:val="{AF733B4E-7822-48B3-AE3A-25804B8B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6B08"/>
    <w:pPr>
      <w:spacing w:after="3" w:line="412" w:lineRule="auto"/>
      <w:ind w:left="10"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uiPriority w:val="9"/>
    <w:unhideWhenUsed/>
    <w:qFormat/>
    <w:rsid w:val="002A6B08"/>
    <w:pPr>
      <w:keepNext/>
      <w:keepLines/>
      <w:spacing w:after="178"/>
      <w:jc w:val="left"/>
      <w:outlineLvl w:val="0"/>
    </w:pPr>
    <w:rPr>
      <w:b/>
      <w:i/>
    </w:rPr>
  </w:style>
  <w:style w:type="character" w:customStyle="1" w:styleId="Titolo1Carattere">
    <w:name w:val="Titolo 1 Carattere"/>
    <w:link w:val="Titolo11"/>
    <w:qFormat/>
    <w:rsid w:val="002A6B08"/>
    <w:rPr>
      <w:rFonts w:ascii="Times New Roman" w:eastAsia="Times New Roman" w:hAnsi="Times New Roman" w:cs="Times New Roman"/>
      <w:b/>
      <w:i/>
      <w:color w:val="000000"/>
      <w:sz w:val="24"/>
    </w:rPr>
  </w:style>
  <w:style w:type="character" w:customStyle="1" w:styleId="ListLabel1">
    <w:name w:val="ListLabel 1"/>
    <w:qFormat/>
    <w:rsid w:val="00C14389"/>
    <w:rPr>
      <w:rFonts w:eastAsia="Times New Roman" w:cs="Times New Roman"/>
      <w:b/>
      <w:bCs/>
      <w:i w:val="0"/>
      <w:strike w:val="0"/>
      <w:dstrike w:val="0"/>
      <w:color w:val="00000A"/>
      <w:position w:val="0"/>
      <w:sz w:val="24"/>
      <w:szCs w:val="24"/>
      <w:u w:val="none" w:color="000000"/>
      <w:vertAlign w:val="baseline"/>
    </w:rPr>
  </w:style>
  <w:style w:type="character" w:customStyle="1" w:styleId="ListLabel2">
    <w:name w:val="ListLabel 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
    <w:name w:val="ListLabel 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4">
    <w:name w:val="ListLabel 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
    <w:name w:val="ListLabel 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6">
    <w:name w:val="ListLabel 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
    <w:name w:val="ListLabel 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8">
    <w:name w:val="ListLabel 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
    <w:name w:val="ListLabel 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
    <w:name w:val="ListLabel 1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
    <w:name w:val="ListLabel 1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2">
    <w:name w:val="ListLabel 1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3">
    <w:name w:val="ListLabel 1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4">
    <w:name w:val="ListLabel 1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5">
    <w:name w:val="ListLabel 1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6">
    <w:name w:val="ListLabel 1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7">
    <w:name w:val="ListLabel 1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8">
    <w:name w:val="ListLabel 1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9">
    <w:name w:val="ListLabel 1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0">
    <w:name w:val="ListLabel 2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1">
    <w:name w:val="ListLabel 2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2">
    <w:name w:val="ListLabel 2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3">
    <w:name w:val="ListLabel 2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4">
    <w:name w:val="ListLabel 2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5">
    <w:name w:val="ListLabel 2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6">
    <w:name w:val="ListLabel 2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7">
    <w:name w:val="ListLabel 2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8">
    <w:name w:val="ListLabel 2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29">
    <w:name w:val="ListLabel 2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0">
    <w:name w:val="ListLabel 3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1">
    <w:name w:val="ListLabel 3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2">
    <w:name w:val="ListLabel 3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3">
    <w:name w:val="ListLabel 3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4">
    <w:name w:val="ListLabel 3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5">
    <w:name w:val="ListLabel 3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6">
    <w:name w:val="ListLabel 3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37">
    <w:name w:val="ListLabel 37"/>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38">
    <w:name w:val="ListLabel 38"/>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39">
    <w:name w:val="ListLabel 39"/>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0">
    <w:name w:val="ListLabel 40"/>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1">
    <w:name w:val="ListLabel 41"/>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2">
    <w:name w:val="ListLabel 42"/>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3">
    <w:name w:val="ListLabel 43"/>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4">
    <w:name w:val="ListLabel 44"/>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5">
    <w:name w:val="ListLabel 45"/>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46">
    <w:name w:val="ListLabel 4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47">
    <w:name w:val="ListLabel 4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48">
    <w:name w:val="ListLabel 4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49">
    <w:name w:val="ListLabel 4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0">
    <w:name w:val="ListLabel 5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1">
    <w:name w:val="ListLabel 5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2">
    <w:name w:val="ListLabel 5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3">
    <w:name w:val="ListLabel 5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4">
    <w:name w:val="ListLabel 5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55">
    <w:name w:val="ListLabel 55"/>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56">
    <w:name w:val="ListLabel 56"/>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57">
    <w:name w:val="ListLabel 57"/>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58">
    <w:name w:val="ListLabel 58"/>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59">
    <w:name w:val="ListLabel 59"/>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0">
    <w:name w:val="ListLabel 60"/>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1">
    <w:name w:val="ListLabel 61"/>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2">
    <w:name w:val="ListLabel 62"/>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3">
    <w:name w:val="ListLabel 63"/>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4">
    <w:name w:val="ListLabel 64"/>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5">
    <w:name w:val="ListLabel 65"/>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6">
    <w:name w:val="ListLabel 66"/>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7">
    <w:name w:val="ListLabel 67"/>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8">
    <w:name w:val="ListLabel 68"/>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69">
    <w:name w:val="ListLabel 69"/>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70">
    <w:name w:val="ListLabel 70"/>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71">
    <w:name w:val="ListLabel 71"/>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72">
    <w:name w:val="ListLabel 72"/>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73">
    <w:name w:val="ListLabel 7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4">
    <w:name w:val="ListLabel 7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5">
    <w:name w:val="ListLabel 7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6">
    <w:name w:val="ListLabel 7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7">
    <w:name w:val="ListLabel 7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8">
    <w:name w:val="ListLabel 7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79">
    <w:name w:val="ListLabel 7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80">
    <w:name w:val="ListLabel 8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81">
    <w:name w:val="ListLabel 8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82">
    <w:name w:val="ListLabel 82"/>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3">
    <w:name w:val="ListLabel 83"/>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4">
    <w:name w:val="ListLabel 84"/>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5">
    <w:name w:val="ListLabel 85"/>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6">
    <w:name w:val="ListLabel 86"/>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7">
    <w:name w:val="ListLabel 87"/>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8">
    <w:name w:val="ListLabel 88"/>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89">
    <w:name w:val="ListLabel 89"/>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90">
    <w:name w:val="ListLabel 90"/>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91">
    <w:name w:val="ListLabel 9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2">
    <w:name w:val="ListLabel 9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3">
    <w:name w:val="ListLabel 9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4">
    <w:name w:val="ListLabel 9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5">
    <w:name w:val="ListLabel 9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6">
    <w:name w:val="ListLabel 9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7">
    <w:name w:val="ListLabel 9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8">
    <w:name w:val="ListLabel 9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99">
    <w:name w:val="ListLabel 9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0">
    <w:name w:val="ListLabel 10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1">
    <w:name w:val="ListLabel 10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2">
    <w:name w:val="ListLabel 10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3">
    <w:name w:val="ListLabel 10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4">
    <w:name w:val="ListLabel 10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5">
    <w:name w:val="ListLabel 10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6">
    <w:name w:val="ListLabel 10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7">
    <w:name w:val="ListLabel 10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8">
    <w:name w:val="ListLabel 108"/>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09">
    <w:name w:val="ListLabel 109"/>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0">
    <w:name w:val="ListLabel 110"/>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1">
    <w:name w:val="ListLabel 111"/>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2">
    <w:name w:val="ListLabel 112"/>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3">
    <w:name w:val="ListLabel 113"/>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4">
    <w:name w:val="ListLabel 114"/>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5">
    <w:name w:val="ListLabel 115"/>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6">
    <w:name w:val="ListLabel 116"/>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7">
    <w:name w:val="ListLabel 117"/>
    <w:qFormat/>
    <w:rsid w:val="00C14389"/>
    <w:rPr>
      <w:rFonts w:eastAsia="Times New Roman" w:cs="Times New Roman"/>
      <w:b/>
      <w:bCs/>
      <w:i w:val="0"/>
      <w:strike w:val="0"/>
      <w:dstrike w:val="0"/>
      <w:color w:val="000000"/>
      <w:position w:val="0"/>
      <w:sz w:val="24"/>
      <w:szCs w:val="24"/>
      <w:u w:val="none" w:color="000000"/>
      <w:vertAlign w:val="baseline"/>
    </w:rPr>
  </w:style>
  <w:style w:type="character" w:customStyle="1" w:styleId="ListLabel118">
    <w:name w:val="ListLabel 118"/>
    <w:qFormat/>
    <w:rsid w:val="00C14389"/>
    <w:rPr>
      <w:b/>
    </w:rPr>
  </w:style>
  <w:style w:type="character" w:customStyle="1" w:styleId="ListLabel119">
    <w:name w:val="ListLabel 119"/>
    <w:qFormat/>
    <w:rsid w:val="00C14389"/>
    <w:rPr>
      <w:rFonts w:eastAsia="Times New Roman" w:cs="Times New Roman"/>
    </w:rPr>
  </w:style>
  <w:style w:type="character" w:customStyle="1" w:styleId="ListLabel120">
    <w:name w:val="ListLabel 120"/>
    <w:qFormat/>
    <w:rsid w:val="00C14389"/>
    <w:rPr>
      <w:rFonts w:cs="Courier New"/>
    </w:rPr>
  </w:style>
  <w:style w:type="character" w:customStyle="1" w:styleId="ListLabel121">
    <w:name w:val="ListLabel 121"/>
    <w:qFormat/>
    <w:rsid w:val="00C14389"/>
    <w:rPr>
      <w:rFonts w:cs="Courier New"/>
    </w:rPr>
  </w:style>
  <w:style w:type="character" w:customStyle="1" w:styleId="ListLabel122">
    <w:name w:val="ListLabel 122"/>
    <w:qFormat/>
    <w:rsid w:val="00C14389"/>
    <w:rPr>
      <w:rFonts w:cs="Courier New"/>
    </w:rPr>
  </w:style>
  <w:style w:type="character" w:customStyle="1" w:styleId="ListLabel123">
    <w:name w:val="ListLabel 123"/>
    <w:qFormat/>
    <w:rsid w:val="00C14389"/>
    <w:rPr>
      <w:b/>
    </w:rPr>
  </w:style>
  <w:style w:type="character" w:customStyle="1" w:styleId="ListLabel124">
    <w:name w:val="ListLabel 124"/>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125">
    <w:name w:val="ListLabel 125"/>
    <w:qFormat/>
    <w:rsid w:val="00C14389"/>
    <w:rPr>
      <w:rFonts w:cs="Courier New"/>
    </w:rPr>
  </w:style>
  <w:style w:type="character" w:customStyle="1" w:styleId="ListLabel126">
    <w:name w:val="ListLabel 126"/>
    <w:qFormat/>
    <w:rsid w:val="00C14389"/>
    <w:rPr>
      <w:rFonts w:cs="Courier New"/>
    </w:rPr>
  </w:style>
  <w:style w:type="character" w:customStyle="1" w:styleId="ListLabel127">
    <w:name w:val="ListLabel 127"/>
    <w:qFormat/>
    <w:rsid w:val="00C14389"/>
    <w:rPr>
      <w:rFonts w:cs="Courier New"/>
    </w:rPr>
  </w:style>
  <w:style w:type="character" w:customStyle="1" w:styleId="ListLabel128">
    <w:name w:val="ListLabel 128"/>
    <w:qFormat/>
    <w:rsid w:val="00C14389"/>
    <w:rPr>
      <w:rFonts w:eastAsia="Times New Roman" w:cs="Times New Roman"/>
      <w:b w:val="0"/>
      <w:i w:val="0"/>
      <w:strike w:val="0"/>
      <w:dstrike w:val="0"/>
      <w:color w:val="000000"/>
      <w:position w:val="0"/>
      <w:sz w:val="24"/>
      <w:szCs w:val="24"/>
      <w:u w:val="none" w:color="000000"/>
      <w:vertAlign w:val="baseline"/>
    </w:rPr>
  </w:style>
  <w:style w:type="character" w:customStyle="1" w:styleId="ListLabel129">
    <w:name w:val="ListLabel 129"/>
    <w:qFormat/>
    <w:rsid w:val="00C14389"/>
    <w:rPr>
      <w:rFonts w:cs="Courier New"/>
    </w:rPr>
  </w:style>
  <w:style w:type="character" w:customStyle="1" w:styleId="ListLabel130">
    <w:name w:val="ListLabel 130"/>
    <w:qFormat/>
    <w:rsid w:val="00C14389"/>
    <w:rPr>
      <w:rFonts w:cs="Courier New"/>
    </w:rPr>
  </w:style>
  <w:style w:type="character" w:customStyle="1" w:styleId="ListLabel131">
    <w:name w:val="ListLabel 131"/>
    <w:qFormat/>
    <w:rsid w:val="00C14389"/>
    <w:rPr>
      <w:rFonts w:cs="Courier New"/>
    </w:rPr>
  </w:style>
  <w:style w:type="character" w:customStyle="1" w:styleId="ListLabel132">
    <w:name w:val="ListLabel 132"/>
    <w:qFormat/>
    <w:rsid w:val="00C14389"/>
    <w:rPr>
      <w:b/>
    </w:rPr>
  </w:style>
  <w:style w:type="character" w:customStyle="1" w:styleId="ListLabel133">
    <w:name w:val="ListLabel 133"/>
    <w:qFormat/>
    <w:rsid w:val="00C14389"/>
    <w:rPr>
      <w:rFonts w:eastAsia="Times New Roman" w:cs="Times New Roman"/>
    </w:rPr>
  </w:style>
  <w:style w:type="character" w:customStyle="1" w:styleId="ListLabel134">
    <w:name w:val="ListLabel 134"/>
    <w:qFormat/>
    <w:rsid w:val="00C14389"/>
    <w:rPr>
      <w:rFonts w:cs="Courier New"/>
    </w:rPr>
  </w:style>
  <w:style w:type="character" w:customStyle="1" w:styleId="ListLabel135">
    <w:name w:val="ListLabel 135"/>
    <w:qFormat/>
    <w:rsid w:val="00C14389"/>
    <w:rPr>
      <w:rFonts w:cs="Courier New"/>
    </w:rPr>
  </w:style>
  <w:style w:type="character" w:customStyle="1" w:styleId="ListLabel136">
    <w:name w:val="ListLabel 136"/>
    <w:qFormat/>
    <w:rsid w:val="00C14389"/>
    <w:rPr>
      <w:rFonts w:cs="Courier New"/>
    </w:rPr>
  </w:style>
  <w:style w:type="character" w:customStyle="1" w:styleId="ListLabel137">
    <w:name w:val="ListLabel 137"/>
    <w:qFormat/>
    <w:rsid w:val="00C14389"/>
    <w:rPr>
      <w:b/>
    </w:rPr>
  </w:style>
  <w:style w:type="paragraph" w:styleId="Titolo">
    <w:name w:val="Title"/>
    <w:basedOn w:val="Normale"/>
    <w:next w:val="Corpotesto"/>
    <w:qFormat/>
    <w:rsid w:val="00C14389"/>
    <w:pPr>
      <w:keepNext/>
      <w:spacing w:before="240" w:after="120"/>
    </w:pPr>
    <w:rPr>
      <w:rFonts w:ascii="Liberation Sans" w:eastAsia="Microsoft YaHei" w:hAnsi="Liberation Sans" w:cs="Arial"/>
      <w:sz w:val="28"/>
      <w:szCs w:val="28"/>
    </w:rPr>
  </w:style>
  <w:style w:type="paragraph" w:styleId="Corpotesto">
    <w:name w:val="Body Text"/>
    <w:basedOn w:val="Normale"/>
    <w:rsid w:val="00C14389"/>
    <w:pPr>
      <w:spacing w:after="140" w:line="276" w:lineRule="auto"/>
    </w:pPr>
  </w:style>
  <w:style w:type="paragraph" w:styleId="Elenco">
    <w:name w:val="List"/>
    <w:basedOn w:val="Corpotesto"/>
    <w:rsid w:val="00C14389"/>
    <w:rPr>
      <w:rFonts w:cs="Arial"/>
    </w:rPr>
  </w:style>
  <w:style w:type="paragraph" w:customStyle="1" w:styleId="Didascalia1">
    <w:name w:val="Didascalia1"/>
    <w:basedOn w:val="Normale"/>
    <w:qFormat/>
    <w:rsid w:val="00C14389"/>
    <w:pPr>
      <w:suppressLineNumbers/>
      <w:spacing w:before="120" w:after="120"/>
    </w:pPr>
    <w:rPr>
      <w:rFonts w:cs="Arial"/>
      <w:i/>
      <w:iCs/>
      <w:szCs w:val="24"/>
    </w:rPr>
  </w:style>
  <w:style w:type="paragraph" w:customStyle="1" w:styleId="Indice">
    <w:name w:val="Indice"/>
    <w:basedOn w:val="Normale"/>
    <w:qFormat/>
    <w:rsid w:val="00C14389"/>
    <w:pPr>
      <w:suppressLineNumbers/>
    </w:pPr>
    <w:rPr>
      <w:rFonts w:cs="Arial"/>
    </w:rPr>
  </w:style>
  <w:style w:type="paragraph" w:styleId="Paragrafoelenco">
    <w:name w:val="List Paragraph"/>
    <w:basedOn w:val="Normale"/>
    <w:uiPriority w:val="34"/>
    <w:qFormat/>
    <w:rsid w:val="001B425E"/>
    <w:pPr>
      <w:ind w:left="720"/>
      <w:contextualSpacing/>
    </w:pPr>
  </w:style>
  <w:style w:type="paragraph" w:customStyle="1" w:styleId="Pidipagina1">
    <w:name w:val="Piè di pagina1"/>
    <w:basedOn w:val="Normale"/>
    <w:rsid w:val="00C14389"/>
  </w:style>
  <w:style w:type="paragraph" w:customStyle="1" w:styleId="western">
    <w:name w:val="western"/>
    <w:basedOn w:val="Normale"/>
    <w:rsid w:val="0054277D"/>
    <w:pPr>
      <w:spacing w:before="100" w:beforeAutospacing="1" w:after="0" w:line="240" w:lineRule="auto"/>
      <w:ind w:left="0" w:firstLine="0"/>
      <w:jc w:val="left"/>
    </w:pPr>
    <w:rPr>
      <w:rFonts w:ascii="Tahoma" w:hAnsi="Tahoma"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50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08A6304A69B84997AB3CCCA4DFA5C0" ma:contentTypeVersion="17" ma:contentTypeDescription="Creare un nuovo documento." ma:contentTypeScope="" ma:versionID="908fea2e471a3888e0a4121f5fc34eeb">
  <xsd:schema xmlns:xsd="http://www.w3.org/2001/XMLSchema" xmlns:xs="http://www.w3.org/2001/XMLSchema" xmlns:p="http://schemas.microsoft.com/office/2006/metadata/properties" xmlns:ns2="f68bb3c9-8cb8-4897-b1c4-2eb70933c845" xmlns:ns3="a6c3252f-d2af-44d7-a51c-95c42768b650" targetNamespace="http://schemas.microsoft.com/office/2006/metadata/properties" ma:root="true" ma:fieldsID="2454495b105cd761db58740640c5f61f" ns2:_="" ns3:_="">
    <xsd:import namespace="f68bb3c9-8cb8-4897-b1c4-2eb70933c845"/>
    <xsd:import namespace="a6c3252f-d2af-44d7-a51c-95c42768b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bb3c9-8cb8-4897-b1c4-2eb70933c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38fe6e8c-1316-41e5-8650-ad072ed622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3252f-d2af-44d7-a51c-95c42768b6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5459d7-2596-4342-8b16-9b0645e22211}" ma:internalName="TaxCatchAll" ma:showField="CatchAllData" ma:web="a6c3252f-d2af-44d7-a51c-95c42768b6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7424C-CA35-4588-A053-084DC9127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bb3c9-8cb8-4897-b1c4-2eb70933c845"/>
    <ds:schemaRef ds:uri="a6c3252f-d2af-44d7-a51c-95c42768b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118A1-3487-4D07-829F-E18E2AC3845B}">
  <ds:schemaRefs>
    <ds:schemaRef ds:uri="http://schemas.openxmlformats.org/officeDocument/2006/bibliography"/>
  </ds:schemaRefs>
</ds:datastoreItem>
</file>

<file path=customXml/itemProps3.xml><?xml version="1.0" encoding="utf-8"?>
<ds:datastoreItem xmlns:ds="http://schemas.openxmlformats.org/officeDocument/2006/customXml" ds:itemID="{9B53E03B-9271-4B4E-840D-331B1E248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2906</Words>
  <Characters>16569</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Microsoft Word - Convenzione PUA Villa Serristori</vt:lpstr>
    </vt:vector>
  </TitlesOfParts>
  <Company>Grizli777</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Convenzione PUA Villa Serristori</dc:title>
  <dc:creator>G.Giubbilini</dc:creator>
  <cp:lastModifiedBy>Fausto Grandi</cp:lastModifiedBy>
  <cp:revision>27</cp:revision>
  <dcterms:created xsi:type="dcterms:W3CDTF">2023-11-14T16:12:00Z</dcterms:created>
  <dcterms:modified xsi:type="dcterms:W3CDTF">2023-11-21T12:00:00Z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